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D7" w:rsidRDefault="000810D7" w:rsidP="003F6D99">
      <w:pPr>
        <w:pStyle w:val="4"/>
        <w:tabs>
          <w:tab w:val="clear" w:pos="1800"/>
          <w:tab w:val="left" w:pos="0"/>
        </w:tabs>
        <w:spacing w:line="200" w:lineRule="atLeast"/>
        <w:ind w:left="0" w:firstLine="0"/>
        <w:jc w:val="center"/>
        <w:rPr>
          <w:sz w:val="26"/>
          <w:szCs w:val="26"/>
        </w:rPr>
      </w:pPr>
    </w:p>
    <w:p w:rsidR="003F6D99" w:rsidRPr="001514F6" w:rsidRDefault="003F6D99" w:rsidP="003F6D99">
      <w:pPr>
        <w:pStyle w:val="4"/>
        <w:tabs>
          <w:tab w:val="clear" w:pos="1800"/>
          <w:tab w:val="left" w:pos="0"/>
        </w:tabs>
        <w:spacing w:line="200" w:lineRule="atLeast"/>
        <w:ind w:left="0" w:firstLine="0"/>
        <w:jc w:val="center"/>
        <w:rPr>
          <w:rFonts w:cs="Times New Roman"/>
          <w:sz w:val="26"/>
          <w:szCs w:val="26"/>
        </w:rPr>
      </w:pPr>
      <w:r w:rsidRPr="001514F6">
        <w:rPr>
          <w:sz w:val="26"/>
          <w:szCs w:val="26"/>
        </w:rPr>
        <w:t>Муниципальное образование «Птичнинское сельское поселение»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14F6">
        <w:rPr>
          <w:rFonts w:ascii="Times New Roman" w:hAnsi="Times New Roman"/>
          <w:sz w:val="26"/>
          <w:szCs w:val="26"/>
        </w:rPr>
        <w:t xml:space="preserve">Биробиджанского муниципального района 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14F6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14F6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14F6">
        <w:rPr>
          <w:rFonts w:ascii="Times New Roman" w:hAnsi="Times New Roman"/>
          <w:sz w:val="26"/>
          <w:szCs w:val="26"/>
        </w:rPr>
        <w:t>ПОСТАНОВЛЕНИЕ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rPr>
          <w:color w:val="FF0000"/>
          <w:sz w:val="26"/>
          <w:szCs w:val="26"/>
        </w:rPr>
      </w:pPr>
    </w:p>
    <w:p w:rsidR="003F6D99" w:rsidRPr="001514F6" w:rsidRDefault="00BB0CDB" w:rsidP="003F6D9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22</w:t>
      </w:r>
      <w:r w:rsidR="003F6D99" w:rsidRPr="001514F6">
        <w:rPr>
          <w:rFonts w:ascii="Times New Roman" w:hAnsi="Times New Roman"/>
          <w:color w:val="000000"/>
          <w:sz w:val="26"/>
          <w:szCs w:val="26"/>
        </w:rPr>
        <w:t>.1</w:t>
      </w:r>
      <w:r w:rsidR="003309B2">
        <w:rPr>
          <w:rFonts w:ascii="Times New Roman" w:hAnsi="Times New Roman"/>
          <w:color w:val="000000"/>
          <w:sz w:val="26"/>
          <w:szCs w:val="26"/>
        </w:rPr>
        <w:t>1</w:t>
      </w:r>
      <w:r w:rsidR="003F6D99" w:rsidRPr="001514F6">
        <w:rPr>
          <w:rFonts w:ascii="Times New Roman" w:hAnsi="Times New Roman"/>
          <w:color w:val="000000"/>
          <w:sz w:val="26"/>
          <w:szCs w:val="26"/>
        </w:rPr>
        <w:t>.20</w:t>
      </w:r>
      <w:r w:rsidR="000810D7">
        <w:rPr>
          <w:rFonts w:ascii="Times New Roman" w:hAnsi="Times New Roman"/>
          <w:color w:val="000000"/>
          <w:sz w:val="26"/>
          <w:szCs w:val="26"/>
        </w:rPr>
        <w:t>2</w:t>
      </w:r>
      <w:r w:rsidR="003309B2">
        <w:rPr>
          <w:rFonts w:ascii="Times New Roman" w:hAnsi="Times New Roman"/>
          <w:color w:val="000000"/>
          <w:sz w:val="26"/>
          <w:szCs w:val="26"/>
        </w:rPr>
        <w:t>1</w:t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F6D99" w:rsidRPr="001514F6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3512C1">
        <w:rPr>
          <w:rFonts w:ascii="Times New Roman" w:hAnsi="Times New Roman"/>
          <w:color w:val="000000"/>
          <w:sz w:val="26"/>
          <w:szCs w:val="26"/>
        </w:rPr>
        <w:t>118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14F6">
        <w:rPr>
          <w:rFonts w:ascii="Times New Roman" w:hAnsi="Times New Roman"/>
          <w:sz w:val="26"/>
          <w:szCs w:val="26"/>
        </w:rPr>
        <w:t>с. Птичник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6D99" w:rsidRPr="001514F6" w:rsidRDefault="000810D7" w:rsidP="003F6D9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от 15.11.2019 №122-1</w:t>
      </w:r>
      <w:r w:rsidRPr="001514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3F6D99" w:rsidRPr="001514F6">
        <w:rPr>
          <w:rFonts w:ascii="Times New Roman" w:hAnsi="Times New Roman"/>
          <w:sz w:val="26"/>
          <w:szCs w:val="26"/>
        </w:rPr>
        <w:t xml:space="preserve">Об утверждении муниципальной программы </w:t>
      </w:r>
      <w:r w:rsidR="003F6D99" w:rsidRPr="001514F6">
        <w:rPr>
          <w:rFonts w:ascii="Times New Roman" w:hAnsi="Times New Roman" w:cs="Times New Roman"/>
          <w:sz w:val="26"/>
          <w:szCs w:val="26"/>
        </w:rPr>
        <w:t>«Развитие культуры сельского поселения МО «Птичнинское сельское поселение» Биробиджанского муниципального района ЕАО на 20</w:t>
      </w:r>
      <w:r w:rsidR="0014712B">
        <w:rPr>
          <w:rFonts w:ascii="Times New Roman" w:hAnsi="Times New Roman" w:cs="Times New Roman"/>
          <w:sz w:val="26"/>
          <w:szCs w:val="26"/>
        </w:rPr>
        <w:t>20</w:t>
      </w:r>
      <w:r w:rsidR="003F6D99" w:rsidRPr="001514F6">
        <w:rPr>
          <w:rFonts w:ascii="Times New Roman" w:hAnsi="Times New Roman" w:cs="Times New Roman"/>
          <w:sz w:val="26"/>
          <w:szCs w:val="26"/>
        </w:rPr>
        <w:t xml:space="preserve"> – 202</w:t>
      </w:r>
      <w:r w:rsidR="0014712B">
        <w:rPr>
          <w:rFonts w:ascii="Times New Roman" w:hAnsi="Times New Roman" w:cs="Times New Roman"/>
          <w:sz w:val="26"/>
          <w:szCs w:val="26"/>
        </w:rPr>
        <w:t>4</w:t>
      </w:r>
      <w:r w:rsidR="003F6D99" w:rsidRPr="001514F6">
        <w:rPr>
          <w:rFonts w:ascii="Times New Roman" w:hAnsi="Times New Roman" w:cs="Times New Roman"/>
          <w:sz w:val="26"/>
          <w:szCs w:val="26"/>
        </w:rPr>
        <w:t>годы»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6D99" w:rsidRPr="001514F6" w:rsidRDefault="003F6D99" w:rsidP="003F6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4F6">
        <w:rPr>
          <w:rFonts w:ascii="Times New Roman" w:hAnsi="Times New Roman" w:cs="Times New Roman"/>
          <w:sz w:val="26"/>
          <w:szCs w:val="26"/>
        </w:rPr>
        <w:t>В соответствии с п. 1, 3 ст. 179 Бюджетного кодекса Российской Федерации и в целях</w:t>
      </w:r>
      <w:r w:rsidRPr="001514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14F6">
        <w:rPr>
          <w:rFonts w:ascii="Times New Roman" w:hAnsi="Times New Roman" w:cs="Times New Roman"/>
          <w:sz w:val="26"/>
          <w:szCs w:val="26"/>
        </w:rPr>
        <w:t>повышение эффективности муниципальной политики в сфере культуры,</w:t>
      </w:r>
      <w:r w:rsidRPr="001514F6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1514F6">
        <w:rPr>
          <w:rFonts w:ascii="Times New Roman" w:hAnsi="Times New Roman" w:cs="Times New Roman"/>
          <w:sz w:val="26"/>
          <w:szCs w:val="26"/>
        </w:rPr>
        <w:t xml:space="preserve">соответствии с Постановлением администрации Птичнинского сельского поселения </w:t>
      </w:r>
      <w:r w:rsidRPr="001514F6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1514F6">
        <w:rPr>
          <w:rFonts w:ascii="Times New Roman" w:hAnsi="Times New Roman"/>
          <w:color w:val="000000"/>
          <w:sz w:val="26"/>
          <w:szCs w:val="26"/>
        </w:rPr>
        <w:t>216  от 26.10.2016</w:t>
      </w:r>
      <w:r w:rsidRPr="001514F6">
        <w:rPr>
          <w:rFonts w:ascii="Times New Roman" w:hAnsi="Times New Roman"/>
          <w:sz w:val="26"/>
          <w:szCs w:val="26"/>
        </w:rPr>
        <w:t xml:space="preserve"> года</w:t>
      </w:r>
      <w:r w:rsidRPr="001514F6">
        <w:rPr>
          <w:rFonts w:ascii="Times New Roman" w:hAnsi="Times New Roman" w:cs="Times New Roman"/>
          <w:sz w:val="26"/>
          <w:szCs w:val="26"/>
        </w:rPr>
        <w:t xml:space="preserve"> «</w:t>
      </w:r>
      <w:r w:rsidRPr="001514F6">
        <w:rPr>
          <w:rFonts w:ascii="Times New Roman" w:hAnsi="Times New Roman" w:cs="Times New Roman"/>
          <w:color w:val="000000"/>
          <w:sz w:val="26"/>
          <w:szCs w:val="26"/>
        </w:rPr>
        <w:t>Об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</w:r>
      <w:r w:rsidRPr="001514F6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1514F6">
        <w:rPr>
          <w:rFonts w:ascii="Times New Roman" w:hAnsi="Times New Roman" w:cs="Times New Roman"/>
          <w:color w:val="000000"/>
          <w:sz w:val="26"/>
          <w:szCs w:val="26"/>
        </w:rPr>
        <w:t>, Уставом сельского поселения  администрация сельского поселения</w:t>
      </w:r>
    </w:p>
    <w:p w:rsidR="003F6D99" w:rsidRPr="001514F6" w:rsidRDefault="003F6D99" w:rsidP="003F6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14F6">
        <w:rPr>
          <w:rFonts w:ascii="Times New Roman" w:eastAsia="Times New Roman" w:hAnsi="Times New Roman" w:cs="Times New Roman"/>
          <w:bCs/>
          <w:sz w:val="26"/>
          <w:szCs w:val="26"/>
        </w:rPr>
        <w:t>ПОСТАНОВЛЯЕТ: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6"/>
          <w:szCs w:val="26"/>
          <w:lang w:eastAsia="hi-IN"/>
        </w:rPr>
      </w:pPr>
      <w:r w:rsidRPr="001514F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CF52D6">
        <w:rPr>
          <w:rFonts w:ascii="Times New Roman" w:eastAsia="Times New Roman" w:hAnsi="Times New Roman" w:cs="Times New Roman"/>
          <w:sz w:val="26"/>
          <w:szCs w:val="26"/>
        </w:rPr>
        <w:t>Внести изменения в постановление администрации от 15.11.2019 №122-1</w:t>
      </w:r>
      <w:r w:rsidRPr="001514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52D6">
        <w:rPr>
          <w:rFonts w:ascii="Times New Roman" w:eastAsia="Times New Roman" w:hAnsi="Times New Roman" w:cs="Times New Roman"/>
          <w:sz w:val="26"/>
          <w:szCs w:val="26"/>
        </w:rPr>
        <w:t>«Об утверждении</w:t>
      </w:r>
      <w:r w:rsidRPr="001514F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CF52D6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1514F6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CF52D6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514F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1514F6">
        <w:rPr>
          <w:rFonts w:ascii="Times New Roman" w:hAnsi="Times New Roman" w:cs="Times New Roman"/>
          <w:sz w:val="26"/>
          <w:szCs w:val="26"/>
        </w:rPr>
        <w:t>Развитие культуры сельского поселения МО «Птичнинское сельское поселение» Биробиджанского муниципального района ЕАО на 20</w:t>
      </w:r>
      <w:r w:rsidR="001514F6" w:rsidRPr="001514F6">
        <w:rPr>
          <w:rFonts w:ascii="Times New Roman" w:hAnsi="Times New Roman" w:cs="Times New Roman"/>
          <w:sz w:val="26"/>
          <w:szCs w:val="26"/>
        </w:rPr>
        <w:t>20</w:t>
      </w:r>
      <w:r w:rsidRPr="001514F6">
        <w:rPr>
          <w:rFonts w:ascii="Times New Roman" w:hAnsi="Times New Roman" w:cs="Times New Roman"/>
          <w:sz w:val="26"/>
          <w:szCs w:val="26"/>
        </w:rPr>
        <w:t xml:space="preserve"> – 202</w:t>
      </w:r>
      <w:r w:rsidR="001514F6" w:rsidRPr="001514F6">
        <w:rPr>
          <w:rFonts w:ascii="Times New Roman" w:hAnsi="Times New Roman" w:cs="Times New Roman"/>
          <w:sz w:val="26"/>
          <w:szCs w:val="26"/>
        </w:rPr>
        <w:t>4</w:t>
      </w:r>
      <w:r w:rsidRPr="001514F6">
        <w:rPr>
          <w:rFonts w:ascii="Times New Roman" w:hAnsi="Times New Roman" w:cs="Times New Roman"/>
          <w:sz w:val="26"/>
          <w:szCs w:val="26"/>
        </w:rPr>
        <w:t xml:space="preserve"> годы»</w:t>
      </w:r>
      <w:proofErr w:type="gramStart"/>
      <w:r w:rsidRPr="001514F6">
        <w:rPr>
          <w:rFonts w:ascii="Times New Roman" w:hAnsi="Times New Roman" w:cs="Times New Roman"/>
          <w:sz w:val="26"/>
          <w:szCs w:val="26"/>
        </w:rPr>
        <w:t xml:space="preserve"> </w:t>
      </w:r>
      <w:r w:rsidR="00CF52D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F52D6">
        <w:rPr>
          <w:rFonts w:ascii="Times New Roman" w:hAnsi="Times New Roman" w:cs="Times New Roman"/>
          <w:sz w:val="26"/>
          <w:szCs w:val="26"/>
        </w:rPr>
        <w:t xml:space="preserve"> согласно приложения №1.</w:t>
      </w:r>
    </w:p>
    <w:p w:rsidR="003F6D99" w:rsidRPr="00CF52D6" w:rsidRDefault="003F6D99" w:rsidP="00EF0544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52D6">
        <w:rPr>
          <w:rFonts w:ascii="Times New Roman" w:hAnsi="Times New Roman" w:cs="Times New Roman"/>
          <w:sz w:val="26"/>
          <w:szCs w:val="26"/>
        </w:rPr>
        <w:t>2.  Установить, что в ходе реализации муниципальной программы</w:t>
      </w:r>
      <w:r w:rsidRPr="00CF52D6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F52D6">
        <w:rPr>
          <w:rFonts w:ascii="Times New Roman" w:hAnsi="Times New Roman" w:cs="Times New Roman"/>
          <w:sz w:val="26"/>
          <w:szCs w:val="26"/>
        </w:rPr>
        <w:t>Развитие культуры сельского поселения МО «Птичнинское сельское поселение Биробиджанского муниципального района ЕАО на 20</w:t>
      </w:r>
      <w:r w:rsidR="001514F6" w:rsidRPr="00CF52D6">
        <w:rPr>
          <w:rFonts w:ascii="Times New Roman" w:hAnsi="Times New Roman" w:cs="Times New Roman"/>
          <w:sz w:val="26"/>
          <w:szCs w:val="26"/>
        </w:rPr>
        <w:t>20</w:t>
      </w:r>
      <w:r w:rsidRPr="00CF52D6">
        <w:rPr>
          <w:rFonts w:ascii="Times New Roman" w:hAnsi="Times New Roman" w:cs="Times New Roman"/>
          <w:sz w:val="26"/>
          <w:szCs w:val="26"/>
        </w:rPr>
        <w:t xml:space="preserve"> – 202</w:t>
      </w:r>
      <w:r w:rsidR="001514F6" w:rsidRPr="00CF52D6">
        <w:rPr>
          <w:rFonts w:ascii="Times New Roman" w:hAnsi="Times New Roman" w:cs="Times New Roman"/>
          <w:sz w:val="26"/>
          <w:szCs w:val="26"/>
        </w:rPr>
        <w:t>4</w:t>
      </w:r>
      <w:r w:rsidRPr="00CF52D6">
        <w:rPr>
          <w:rFonts w:ascii="Times New Roman" w:hAnsi="Times New Roman" w:cs="Times New Roman"/>
          <w:sz w:val="26"/>
          <w:szCs w:val="26"/>
        </w:rPr>
        <w:t xml:space="preserve"> годы»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3F6D99" w:rsidRPr="001514F6" w:rsidRDefault="00CF52D6" w:rsidP="003F6D99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F6D99" w:rsidRPr="001514F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F6D99" w:rsidRPr="001514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F6D99" w:rsidRPr="001514F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F6D99" w:rsidRPr="001514F6" w:rsidRDefault="00CF52D6" w:rsidP="003F6D99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F6D99" w:rsidRPr="001514F6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3F6D99" w:rsidRPr="001514F6">
        <w:rPr>
          <w:rFonts w:ascii="Times New Roman" w:hAnsi="Times New Roman" w:cs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F6D99" w:rsidRPr="001514F6" w:rsidRDefault="00CF52D6" w:rsidP="003F6D99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F6D99" w:rsidRPr="001514F6">
        <w:rPr>
          <w:rFonts w:ascii="Times New Roman" w:hAnsi="Times New Roman" w:cs="Times New Roman"/>
          <w:color w:val="000000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-170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6D99" w:rsidRPr="001514F6" w:rsidRDefault="003F6D99" w:rsidP="003F6D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6D99" w:rsidRPr="001514F6" w:rsidRDefault="003309B2" w:rsidP="003F6D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главы </w:t>
      </w:r>
      <w:r w:rsidR="003F6D99" w:rsidRPr="001514F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514F6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                                                                   </w:t>
      </w:r>
      <w:r w:rsidR="003309B2">
        <w:rPr>
          <w:rFonts w:ascii="Times New Roman" w:hAnsi="Times New Roman" w:cs="Times New Roman"/>
          <w:color w:val="000000"/>
          <w:sz w:val="26"/>
          <w:szCs w:val="26"/>
        </w:rPr>
        <w:t>Н.В.Тимофеева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31" w:hanging="431"/>
        <w:jc w:val="both"/>
        <w:rPr>
          <w:rFonts w:ascii="Times New Roman" w:hAnsi="Times New Roman"/>
          <w:color w:val="000000"/>
          <w:sz w:val="26"/>
          <w:szCs w:val="26"/>
        </w:rPr>
      </w:pPr>
      <w:r w:rsidRPr="001514F6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                                                           </w:t>
      </w:r>
    </w:p>
    <w:p w:rsidR="003F6D99" w:rsidRPr="001514F6" w:rsidRDefault="003F6D99" w:rsidP="003F6D99">
      <w:pPr>
        <w:spacing w:after="0" w:line="240" w:lineRule="auto"/>
        <w:jc w:val="both"/>
        <w:rPr>
          <w:bCs/>
          <w:sz w:val="26"/>
          <w:szCs w:val="26"/>
        </w:rPr>
      </w:pPr>
    </w:p>
    <w:p w:rsidR="003F6D99" w:rsidRPr="001514F6" w:rsidRDefault="003F6D99" w:rsidP="003F6D99">
      <w:pPr>
        <w:jc w:val="both"/>
        <w:rPr>
          <w:bCs/>
          <w:sz w:val="26"/>
          <w:szCs w:val="26"/>
        </w:rPr>
      </w:pPr>
    </w:p>
    <w:p w:rsidR="00EF0544" w:rsidRPr="001514F6" w:rsidRDefault="00EF0544" w:rsidP="003F6D9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0544" w:rsidRDefault="00EF0544" w:rsidP="003F6D9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52D6" w:rsidRDefault="00CF52D6" w:rsidP="003F6D9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F52D6" w:rsidRDefault="00CF52D6" w:rsidP="003F6D9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F6D99" w:rsidRPr="00BF3AC9" w:rsidRDefault="003F6D99" w:rsidP="003F6D9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F3AC9">
        <w:rPr>
          <w:rFonts w:ascii="Times New Roman" w:hAnsi="Times New Roman" w:cs="Times New Roman"/>
          <w:sz w:val="28"/>
        </w:rPr>
        <w:t>Утверждена</w:t>
      </w:r>
    </w:p>
    <w:p w:rsidR="003F6D99" w:rsidRDefault="003F6D99" w:rsidP="003F6D9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3F6D99" w:rsidRDefault="003F6D99" w:rsidP="003F6D9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3F6D99" w:rsidRPr="00112CAE" w:rsidRDefault="00EF0544" w:rsidP="003F6D9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12CAE">
        <w:rPr>
          <w:rFonts w:ascii="Times New Roman" w:hAnsi="Times New Roman" w:cs="Times New Roman"/>
          <w:sz w:val="28"/>
        </w:rPr>
        <w:t xml:space="preserve">от </w:t>
      </w:r>
      <w:r w:rsidR="00BB0CDB">
        <w:rPr>
          <w:rFonts w:ascii="Times New Roman" w:hAnsi="Times New Roman" w:cs="Times New Roman"/>
          <w:sz w:val="28"/>
        </w:rPr>
        <w:t>22</w:t>
      </w:r>
      <w:r w:rsidR="00CA5984" w:rsidRPr="00112CAE">
        <w:rPr>
          <w:rFonts w:ascii="Times New Roman" w:hAnsi="Times New Roman" w:cs="Times New Roman"/>
          <w:sz w:val="28"/>
        </w:rPr>
        <w:t>.1</w:t>
      </w:r>
      <w:r w:rsidR="003309B2">
        <w:rPr>
          <w:rFonts w:ascii="Times New Roman" w:hAnsi="Times New Roman" w:cs="Times New Roman"/>
          <w:sz w:val="28"/>
        </w:rPr>
        <w:t>1</w:t>
      </w:r>
      <w:r w:rsidR="00CA5984" w:rsidRPr="00112CAE">
        <w:rPr>
          <w:rFonts w:ascii="Times New Roman" w:hAnsi="Times New Roman" w:cs="Times New Roman"/>
          <w:sz w:val="28"/>
        </w:rPr>
        <w:t>.20</w:t>
      </w:r>
      <w:r w:rsidR="00CF52D6">
        <w:rPr>
          <w:rFonts w:ascii="Times New Roman" w:hAnsi="Times New Roman" w:cs="Times New Roman"/>
          <w:sz w:val="28"/>
        </w:rPr>
        <w:t>2</w:t>
      </w:r>
      <w:r w:rsidR="003309B2">
        <w:rPr>
          <w:rFonts w:ascii="Times New Roman" w:hAnsi="Times New Roman" w:cs="Times New Roman"/>
          <w:sz w:val="28"/>
        </w:rPr>
        <w:t>1</w:t>
      </w:r>
      <w:r w:rsidR="00CA5984" w:rsidRPr="00112CAE">
        <w:rPr>
          <w:rFonts w:ascii="Times New Roman" w:hAnsi="Times New Roman" w:cs="Times New Roman"/>
          <w:sz w:val="28"/>
        </w:rPr>
        <w:t xml:space="preserve"> № </w:t>
      </w:r>
      <w:r w:rsidR="00447640">
        <w:rPr>
          <w:rFonts w:ascii="Times New Roman" w:hAnsi="Times New Roman" w:cs="Times New Roman"/>
          <w:sz w:val="28"/>
        </w:rPr>
        <w:t>118</w:t>
      </w:r>
    </w:p>
    <w:p w:rsidR="003F6D99" w:rsidRDefault="003F6D99" w:rsidP="003F6D99">
      <w:pPr>
        <w:jc w:val="right"/>
        <w:rPr>
          <w:bCs/>
          <w:sz w:val="18"/>
          <w:szCs w:val="28"/>
        </w:rPr>
      </w:pPr>
    </w:p>
    <w:p w:rsidR="003F6D99" w:rsidRDefault="003F6D99" w:rsidP="003F6D99">
      <w:pPr>
        <w:pStyle w:val="ConsPlusTitle"/>
        <w:widowControl/>
        <w:jc w:val="center"/>
        <w:rPr>
          <w:sz w:val="44"/>
          <w:szCs w:val="44"/>
        </w:rPr>
      </w:pPr>
    </w:p>
    <w:p w:rsidR="001514F6" w:rsidRDefault="001514F6" w:rsidP="003F6D99">
      <w:pPr>
        <w:pStyle w:val="ConsPlusTitle"/>
        <w:widowControl/>
        <w:jc w:val="center"/>
        <w:rPr>
          <w:sz w:val="44"/>
          <w:szCs w:val="44"/>
        </w:rPr>
      </w:pPr>
    </w:p>
    <w:p w:rsidR="001514F6" w:rsidRDefault="001514F6" w:rsidP="003F6D99">
      <w:pPr>
        <w:pStyle w:val="ConsPlusTitle"/>
        <w:widowControl/>
        <w:jc w:val="center"/>
        <w:rPr>
          <w:sz w:val="44"/>
          <w:szCs w:val="44"/>
        </w:rPr>
      </w:pPr>
    </w:p>
    <w:p w:rsidR="001514F6" w:rsidRDefault="001514F6" w:rsidP="003F6D99">
      <w:pPr>
        <w:pStyle w:val="ConsPlusTitle"/>
        <w:widowControl/>
        <w:jc w:val="center"/>
        <w:rPr>
          <w:sz w:val="44"/>
          <w:szCs w:val="44"/>
        </w:rPr>
      </w:pPr>
    </w:p>
    <w:p w:rsidR="003F6D99" w:rsidRPr="001514F6" w:rsidRDefault="003F6D99" w:rsidP="003F6D99">
      <w:pPr>
        <w:pStyle w:val="ConsPlusTitle"/>
        <w:widowControl/>
        <w:jc w:val="center"/>
        <w:rPr>
          <w:sz w:val="28"/>
          <w:szCs w:val="28"/>
        </w:rPr>
      </w:pPr>
      <w:r w:rsidRPr="001514F6">
        <w:rPr>
          <w:sz w:val="28"/>
          <w:szCs w:val="28"/>
        </w:rPr>
        <w:t>МУНИЦИПАЛЬНАЯ ПРОГРАММА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F6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сельского поселения 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F6">
        <w:rPr>
          <w:rFonts w:ascii="Times New Roman" w:hAnsi="Times New Roman" w:cs="Times New Roman"/>
          <w:b/>
          <w:sz w:val="28"/>
          <w:szCs w:val="28"/>
        </w:rPr>
        <w:t>МО «Птичнинское сельское поселение» Биробиджанского муниципального района ЕАО</w:t>
      </w:r>
    </w:p>
    <w:p w:rsidR="003F6D99" w:rsidRPr="001514F6" w:rsidRDefault="00EF0544" w:rsidP="003F6D9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4F6" w:rsidRPr="001514F6">
        <w:rPr>
          <w:rFonts w:ascii="Times New Roman" w:eastAsia="Times New Roman" w:hAnsi="Times New Roman"/>
          <w:b/>
          <w:sz w:val="28"/>
          <w:szCs w:val="28"/>
        </w:rPr>
        <w:t>на 20</w:t>
      </w:r>
      <w:r w:rsidR="001514F6">
        <w:rPr>
          <w:rFonts w:ascii="Times New Roman" w:eastAsia="Times New Roman" w:hAnsi="Times New Roman"/>
          <w:b/>
          <w:sz w:val="28"/>
          <w:szCs w:val="28"/>
        </w:rPr>
        <w:t>20</w:t>
      </w:r>
      <w:r w:rsidR="001514F6" w:rsidRPr="001514F6">
        <w:rPr>
          <w:rFonts w:ascii="Times New Roman" w:eastAsia="Times New Roman" w:hAnsi="Times New Roman"/>
          <w:b/>
          <w:sz w:val="28"/>
          <w:szCs w:val="28"/>
        </w:rPr>
        <w:t xml:space="preserve"> - 202</w:t>
      </w:r>
      <w:r w:rsidR="001514F6">
        <w:rPr>
          <w:rFonts w:ascii="Times New Roman" w:eastAsia="Times New Roman" w:hAnsi="Times New Roman"/>
          <w:b/>
          <w:sz w:val="28"/>
          <w:szCs w:val="28"/>
        </w:rPr>
        <w:t>4</w:t>
      </w:r>
      <w:r w:rsidR="001514F6" w:rsidRPr="001514F6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3F6D99" w:rsidRPr="001514F6">
        <w:rPr>
          <w:rFonts w:ascii="Times New Roman" w:hAnsi="Times New Roman" w:cs="Times New Roman"/>
          <w:b/>
          <w:sz w:val="28"/>
          <w:szCs w:val="28"/>
        </w:rPr>
        <w:t>»</w:t>
      </w:r>
    </w:p>
    <w:p w:rsidR="003F6D99" w:rsidRPr="001514F6" w:rsidRDefault="003F6D99" w:rsidP="003F6D99">
      <w:pPr>
        <w:jc w:val="center"/>
        <w:rPr>
          <w:b/>
          <w:bCs/>
          <w:sz w:val="28"/>
          <w:szCs w:val="28"/>
        </w:rPr>
      </w:pPr>
    </w:p>
    <w:p w:rsidR="003F6D99" w:rsidRDefault="003F6D99" w:rsidP="003F6D99">
      <w:pPr>
        <w:jc w:val="right"/>
        <w:rPr>
          <w:bCs/>
          <w:sz w:val="18"/>
          <w:szCs w:val="28"/>
        </w:rPr>
      </w:pPr>
    </w:p>
    <w:p w:rsidR="003F6D99" w:rsidRDefault="003F6D99" w:rsidP="003F6D99">
      <w:pPr>
        <w:jc w:val="right"/>
        <w:rPr>
          <w:bCs/>
          <w:sz w:val="18"/>
          <w:szCs w:val="28"/>
        </w:rPr>
      </w:pPr>
    </w:p>
    <w:p w:rsidR="003F6D99" w:rsidRDefault="003F6D99" w:rsidP="003F6D99">
      <w:pPr>
        <w:jc w:val="center"/>
        <w:rPr>
          <w:bCs/>
          <w:sz w:val="18"/>
          <w:szCs w:val="28"/>
        </w:rPr>
      </w:pPr>
    </w:p>
    <w:p w:rsidR="003F6D99" w:rsidRDefault="003F6D99" w:rsidP="003F6D99">
      <w:pPr>
        <w:jc w:val="both"/>
        <w:rPr>
          <w:bCs/>
          <w:sz w:val="18"/>
          <w:szCs w:val="28"/>
        </w:rPr>
      </w:pPr>
    </w:p>
    <w:p w:rsidR="003F6D99" w:rsidRDefault="003F6D99" w:rsidP="003F6D99">
      <w:pPr>
        <w:jc w:val="both"/>
        <w:rPr>
          <w:bCs/>
          <w:sz w:val="18"/>
          <w:szCs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Pr="001451ED" w:rsidRDefault="003F6D99" w:rsidP="003F6D9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1ED">
        <w:rPr>
          <w:rFonts w:ascii="Times New Roman" w:hAnsi="Times New Roman" w:cs="Times New Roman"/>
          <w:sz w:val="28"/>
          <w:szCs w:val="28"/>
        </w:rPr>
        <w:t>Птичник</w:t>
      </w:r>
    </w:p>
    <w:p w:rsidR="003F6D99" w:rsidRPr="001451ED" w:rsidRDefault="00EF0544" w:rsidP="003F6D9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F6D99" w:rsidRPr="001451ED" w:rsidSect="003F6D99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52D6">
        <w:rPr>
          <w:rFonts w:ascii="Times New Roman" w:hAnsi="Times New Roman" w:cs="Times New Roman"/>
          <w:sz w:val="28"/>
          <w:szCs w:val="28"/>
        </w:rPr>
        <w:t>20</w:t>
      </w:r>
    </w:p>
    <w:p w:rsidR="003F6D99" w:rsidRDefault="003F6D99" w:rsidP="003F6D99">
      <w:pPr>
        <w:pStyle w:val="ConsPlusTitle"/>
        <w:widowControl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</w:p>
    <w:p w:rsidR="003F6D99" w:rsidRPr="00BF3AC9" w:rsidRDefault="003F6D99" w:rsidP="003F6D99">
      <w:pPr>
        <w:pStyle w:val="ConsPlusTitle"/>
        <w:widowControl/>
        <w:jc w:val="center"/>
        <w:rPr>
          <w:sz w:val="28"/>
          <w:szCs w:val="28"/>
        </w:rPr>
      </w:pPr>
      <w:r w:rsidRPr="00BF3AC9">
        <w:rPr>
          <w:sz w:val="28"/>
          <w:szCs w:val="28"/>
        </w:rPr>
        <w:t>МУНИЦИПАЛЬНАЯ ПРОГРАММА</w:t>
      </w:r>
    </w:p>
    <w:p w:rsidR="003F6D99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C9">
        <w:rPr>
          <w:rFonts w:ascii="Times New Roman" w:hAnsi="Times New Roman" w:cs="Times New Roman"/>
          <w:b/>
          <w:sz w:val="28"/>
          <w:szCs w:val="28"/>
        </w:rPr>
        <w:t>«</w:t>
      </w:r>
      <w:r w:rsidRPr="00BF3AC9">
        <w:rPr>
          <w:rFonts w:ascii="Times New Roman" w:hAnsi="Times New Roman" w:cs="Times New Roman"/>
          <w:b/>
          <w:sz w:val="28"/>
        </w:rPr>
        <w:t xml:space="preserve">Развитие культуры </w:t>
      </w:r>
      <w:r w:rsidRPr="00BF3AC9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3AC9">
        <w:rPr>
          <w:rFonts w:ascii="Times New Roman" w:hAnsi="Times New Roman" w:cs="Times New Roman"/>
          <w:b/>
          <w:sz w:val="28"/>
          <w:szCs w:val="28"/>
        </w:rPr>
        <w:t>кого пос</w:t>
      </w:r>
      <w:r>
        <w:rPr>
          <w:rFonts w:ascii="Times New Roman" w:hAnsi="Times New Roman" w:cs="Times New Roman"/>
          <w:b/>
          <w:sz w:val="28"/>
          <w:szCs w:val="28"/>
        </w:rPr>
        <w:t>еления МО «Птичнинское сельское</w:t>
      </w:r>
      <w:r w:rsidRPr="00BF3AC9"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Биробиджанского муниципального района ЕАО</w:t>
      </w:r>
    </w:p>
    <w:p w:rsidR="003F6D99" w:rsidRPr="00BF3AC9" w:rsidRDefault="00EF0544" w:rsidP="003F6D9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514F6">
        <w:rPr>
          <w:rFonts w:ascii="Times New Roman" w:hAnsi="Times New Roman" w:cs="Times New Roman"/>
          <w:b/>
          <w:sz w:val="28"/>
          <w:szCs w:val="28"/>
        </w:rPr>
        <w:t>2020-2024</w:t>
      </w:r>
      <w:r w:rsidR="003F6D99" w:rsidRPr="00BF3AC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F6D99" w:rsidRPr="00BF3AC9" w:rsidRDefault="003F6D99" w:rsidP="003F6D99">
      <w:pPr>
        <w:jc w:val="center"/>
        <w:rPr>
          <w:rFonts w:ascii="Times New Roman" w:hAnsi="Times New Roman" w:cs="Times New Roman"/>
          <w:b/>
          <w:sz w:val="28"/>
        </w:rPr>
      </w:pPr>
      <w:r w:rsidRPr="00BF3AC9">
        <w:rPr>
          <w:rFonts w:ascii="Times New Roman" w:hAnsi="Times New Roman" w:cs="Times New Roman"/>
          <w:b/>
          <w:sz w:val="28"/>
        </w:rPr>
        <w:t>(далее – Программа)</w:t>
      </w:r>
    </w:p>
    <w:p w:rsidR="003F6D99" w:rsidRPr="008B68DB" w:rsidRDefault="003F6D99" w:rsidP="003F6D99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AC9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6737"/>
      </w:tblGrid>
      <w:tr w:rsidR="003F6D99" w:rsidRPr="006A7364" w:rsidTr="003F6D99">
        <w:trPr>
          <w:trHeight w:val="1212"/>
        </w:trPr>
        <w:tc>
          <w:tcPr>
            <w:tcW w:w="2834" w:type="dxa"/>
            <w:shd w:val="clear" w:color="auto" w:fill="auto"/>
          </w:tcPr>
          <w:p w:rsidR="003F6D99" w:rsidRPr="006A7364" w:rsidRDefault="003F6D99" w:rsidP="003F6D9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BF3AC9" w:rsidRDefault="003F6D99" w:rsidP="003F6D9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3AC9">
              <w:rPr>
                <w:rFonts w:ascii="Times New Roman" w:hAnsi="Times New Roman" w:cs="Times New Roman"/>
                <w:sz w:val="28"/>
              </w:rPr>
              <w:t xml:space="preserve">Развитие культуры 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еления МО «Птичнинское сельское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</w:t>
            </w:r>
            <w:r w:rsidR="00EF0544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ЕАО на 20</w:t>
            </w:r>
            <w:r w:rsidR="001514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0544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1514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3F6D99" w:rsidRPr="006A7364" w:rsidRDefault="003F6D99" w:rsidP="003F6D99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3F6D99" w:rsidRPr="006A7364" w:rsidTr="003F6D99">
        <w:trPr>
          <w:trHeight w:val="3369"/>
        </w:trPr>
        <w:tc>
          <w:tcPr>
            <w:tcW w:w="2834" w:type="dxa"/>
            <w:shd w:val="clear" w:color="auto" w:fill="auto"/>
          </w:tcPr>
          <w:p w:rsidR="003F6D99" w:rsidRPr="002672E9" w:rsidRDefault="003F6D99" w:rsidP="003F6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2E9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737" w:type="dxa"/>
            <w:shd w:val="clear" w:color="auto" w:fill="auto"/>
          </w:tcPr>
          <w:p w:rsidR="003F6D99" w:rsidRPr="00E934F4" w:rsidRDefault="003F6D99" w:rsidP="003F6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F4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«Основы законодательства РФ о культуры» от 09.10.1992 г. № 3612-1; Федеральный закон от 29.12.1994г № 78-ФЗ «О библиотечном деле»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Бюджетный кодекс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Постановление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сельского поселения 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</w:t>
            </w:r>
            <w:r w:rsidRPr="00613B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Pr="00613BB4">
              <w:rPr>
                <w:rFonts w:ascii="Times New Roman" w:hAnsi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C34117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      </w:r>
            <w:r w:rsidRPr="00BF3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Устав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531FFE" w:rsidRDefault="003F6D99" w:rsidP="003F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531FFE" w:rsidRDefault="003F6D99" w:rsidP="003F6D9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FF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2672E9" w:rsidRDefault="003F6D99" w:rsidP="003F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2E9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2672E9" w:rsidRDefault="003F6D99" w:rsidP="003F6D9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FF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2672E9" w:rsidRDefault="003F6D99" w:rsidP="003F6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2E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2672E9" w:rsidRDefault="003F6D99" w:rsidP="003F6D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и развитие накопленного культурного и духовного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</w:t>
            </w:r>
            <w:r w:rsidRPr="0026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поселения, динамичное развитие, гармонизация культурной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</w:t>
            </w:r>
            <w:r w:rsidRPr="002672E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2672E9" w:rsidRDefault="003F6D99" w:rsidP="003F6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задачи </w:t>
            </w:r>
          </w:p>
        </w:tc>
        <w:tc>
          <w:tcPr>
            <w:tcW w:w="6737" w:type="dxa"/>
            <w:shd w:val="clear" w:color="auto" w:fill="auto"/>
          </w:tcPr>
          <w:p w:rsidR="003F6D99" w:rsidRPr="001514F6" w:rsidRDefault="003F6D99" w:rsidP="003F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F6">
              <w:rPr>
                <w:rFonts w:ascii="Times New Roman" w:eastAsia="Times New Roman" w:hAnsi="Times New Roman" w:cs="Times New Roman"/>
                <w:sz w:val="28"/>
                <w:szCs w:val="28"/>
              </w:rPr>
              <w:t>1. обеспечение сохранения и использования объектов  культурного наследия,  библиотечных фондов;</w:t>
            </w:r>
          </w:p>
          <w:p w:rsidR="003F6D99" w:rsidRPr="001514F6" w:rsidRDefault="003F6D99" w:rsidP="003F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F6">
              <w:rPr>
                <w:rFonts w:ascii="Times New Roman" w:eastAsia="Times New Roman" w:hAnsi="Times New Roman" w:cs="Times New Roman"/>
                <w:sz w:val="28"/>
                <w:szCs w:val="28"/>
              </w:rPr>
              <w:t>2. выравнивание доступа к услугам учреждений культуры, информации, культурным ценностям;</w:t>
            </w:r>
          </w:p>
          <w:p w:rsidR="003F6D99" w:rsidRPr="001514F6" w:rsidRDefault="003F6D99" w:rsidP="003F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воспроизводство творческого потенциала  </w:t>
            </w:r>
            <w:r w:rsidRPr="001514F6"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</w:t>
            </w:r>
            <w:r w:rsidRPr="001514F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3F6D99" w:rsidRPr="001514F6" w:rsidRDefault="003F6D99" w:rsidP="003F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создание условий для доступа населения </w:t>
            </w:r>
            <w:r w:rsidRPr="001514F6"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 w:rsidRPr="00151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 российскому  культурному наследию, современной культуре, информационным ресурсам;</w:t>
            </w:r>
          </w:p>
          <w:p w:rsidR="003F6D99" w:rsidRPr="001514F6" w:rsidRDefault="003F6D99" w:rsidP="003F6D99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1514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осуществление мероприятий по укреплению материально-технической базы учреждений культуры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2672E9" w:rsidRDefault="003F6D99" w:rsidP="003F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225E4B" w:rsidRDefault="00EF0544" w:rsidP="001514F6">
            <w:pPr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01.01.20</w:t>
            </w:r>
            <w:r w:rsidR="001514F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 3</w:t>
            </w:r>
            <w:r w:rsidR="00112CA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  <w:r w:rsidR="003F6D99" w:rsidRPr="00225E4B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3F6D9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514F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Default="003F6D99" w:rsidP="003F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</w:t>
            </w:r>
            <w:r w:rsidR="00112C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ограмм, характеристика мероприятий</w:t>
            </w:r>
          </w:p>
        </w:tc>
        <w:tc>
          <w:tcPr>
            <w:tcW w:w="6737" w:type="dxa"/>
            <w:shd w:val="clear" w:color="auto" w:fill="auto"/>
          </w:tcPr>
          <w:p w:rsidR="003F6D99" w:rsidRPr="00667739" w:rsidRDefault="003F6D99" w:rsidP="003F6D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имеет 2 Подпрограммы:</w:t>
            </w:r>
          </w:p>
          <w:p w:rsidR="003F6D99" w:rsidRDefault="003F6D99" w:rsidP="003F6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667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66773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667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(СДК)</w:t>
            </w:r>
          </w:p>
          <w:p w:rsidR="003F6D99" w:rsidRPr="00667739" w:rsidRDefault="003F6D99" w:rsidP="003F6D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Осуществление культурно - </w:t>
            </w:r>
            <w:proofErr w:type="spellStart"/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на территории сельского поселения Бобровка </w:t>
            </w:r>
          </w:p>
          <w:p w:rsidR="003F6D99" w:rsidRPr="00667739" w:rsidRDefault="003F6D99" w:rsidP="003F6D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1.2. Сохранение и развитие творческого потенциала.</w:t>
            </w:r>
          </w:p>
          <w:p w:rsidR="003F6D99" w:rsidRPr="00667739" w:rsidRDefault="003F6D99" w:rsidP="003F6D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1.3. Укрепление единого культурного пространства в сельском поселении.</w:t>
            </w:r>
          </w:p>
          <w:p w:rsidR="003F6D99" w:rsidRPr="00667739" w:rsidRDefault="003F6D99" w:rsidP="003F6D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1.4. Создание условий для массового отдыха жителей и организация обустройства мест массового отдыха населен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Птичнинском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 </w:t>
            </w:r>
          </w:p>
          <w:p w:rsidR="003F6D99" w:rsidRPr="00667739" w:rsidRDefault="003F6D99" w:rsidP="003F6D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667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библиотечного обслуживания населения,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копмлектование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обеспечение сохранности библиотечных фондов </w:t>
            </w:r>
            <w:r w:rsidRPr="00667739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 поселения</w:t>
            </w:r>
            <w:r w:rsidRPr="00667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(библиотеки) </w:t>
            </w:r>
          </w:p>
          <w:p w:rsidR="003F6D99" w:rsidRPr="00667739" w:rsidRDefault="003F6D99" w:rsidP="003F6D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2.1.  Сохранение культурного и исторического наследия</w:t>
            </w:r>
          </w:p>
          <w:p w:rsidR="003F6D99" w:rsidRPr="00667739" w:rsidRDefault="003F6D99" w:rsidP="003F6D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Организация библиотечного обслуживания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Птичнинского </w:t>
            </w: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F6D99" w:rsidRDefault="003F6D99" w:rsidP="003F6D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2.3. Создание условий для улучшения доступа граждан сельского поселения к информации</w:t>
            </w:r>
            <w:r w:rsidRPr="00720A64">
              <w:rPr>
                <w:rFonts w:ascii="Calibri" w:eastAsia="Times New Roman" w:hAnsi="Calibri" w:cs="Times New Roman"/>
                <w:sz w:val="28"/>
                <w:szCs w:val="28"/>
              </w:rPr>
              <w:t xml:space="preserve"> и </w:t>
            </w:r>
            <w:r w:rsidRPr="005A1EBD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знаниям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225E4B" w:rsidRDefault="003F6D99" w:rsidP="003F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E4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E4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225E4B" w:rsidRDefault="003F6D99" w:rsidP="003F6D9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E4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«Дом культуры с. Птичник»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225E4B" w:rsidRDefault="003F6D99" w:rsidP="003F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225E4B" w:rsidRDefault="003F6D99" w:rsidP="003F6D9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Программы предусматривается за счет средств местного бюджета муниципального образования «Птичнинское сельское поселение»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225E4B" w:rsidRDefault="003F6D99" w:rsidP="003F6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225E4B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D57BC1" w:rsidRDefault="003F6D99" w:rsidP="003F6D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3309B2">
              <w:rPr>
                <w:rFonts w:ascii="Times New Roman" w:hAnsi="Times New Roman"/>
                <w:b/>
                <w:sz w:val="28"/>
                <w:szCs w:val="28"/>
              </w:rPr>
              <w:t>32043,3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рублей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3F6D99" w:rsidRPr="00D57BC1" w:rsidRDefault="00EF0544" w:rsidP="003F6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514F6">
              <w:rPr>
                <w:rFonts w:ascii="Times New Roman" w:hAnsi="Times New Roman"/>
                <w:sz w:val="28"/>
                <w:szCs w:val="28"/>
              </w:rPr>
              <w:t>20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2942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5603,6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F6D99"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F6D99" w:rsidRPr="00D57BC1" w:rsidRDefault="00EF0544" w:rsidP="003F6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514F6">
              <w:rPr>
                <w:rFonts w:ascii="Times New Roman" w:hAnsi="Times New Roman"/>
                <w:sz w:val="28"/>
                <w:szCs w:val="28"/>
              </w:rPr>
              <w:t>1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F52D6">
              <w:rPr>
                <w:rFonts w:ascii="Times New Roman" w:hAnsi="Times New Roman"/>
                <w:b/>
                <w:sz w:val="28"/>
                <w:szCs w:val="28"/>
              </w:rPr>
              <w:t>6442,0</w:t>
            </w:r>
            <w:r w:rsidR="003F6D99"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3F6D99" w:rsidRDefault="00EF0544" w:rsidP="003F6D9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514F6">
              <w:rPr>
                <w:rFonts w:ascii="Times New Roman" w:hAnsi="Times New Roman"/>
                <w:sz w:val="28"/>
                <w:szCs w:val="28"/>
              </w:rPr>
              <w:t>2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3309B2">
              <w:rPr>
                <w:rFonts w:ascii="Times New Roman" w:hAnsi="Times New Roman"/>
                <w:b/>
                <w:sz w:val="28"/>
                <w:szCs w:val="28"/>
              </w:rPr>
              <w:t>7113,7</w:t>
            </w:r>
            <w:r w:rsidR="003F6D99"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>. рубл</w:t>
            </w:r>
            <w:r w:rsidR="003F6D99">
              <w:rPr>
                <w:rFonts w:ascii="Times New Roman" w:hAnsi="Times New Roman"/>
                <w:sz w:val="28"/>
                <w:szCs w:val="28"/>
              </w:rPr>
              <w:t>ей;</w:t>
            </w:r>
          </w:p>
          <w:p w:rsidR="003F6D99" w:rsidRDefault="00EF0544" w:rsidP="003F6D9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514F6">
              <w:rPr>
                <w:rFonts w:ascii="Times New Roman" w:hAnsi="Times New Roman"/>
                <w:sz w:val="28"/>
                <w:szCs w:val="28"/>
              </w:rPr>
              <w:t>3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CF52D6">
              <w:rPr>
                <w:rFonts w:ascii="Times New Roman" w:hAnsi="Times New Roman"/>
                <w:b/>
                <w:sz w:val="28"/>
                <w:szCs w:val="28"/>
              </w:rPr>
              <w:t>6442,0</w:t>
            </w:r>
            <w:r w:rsidR="002942C1"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F6D99"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="003F6D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6D99" w:rsidRPr="006A7364" w:rsidRDefault="00EF0544" w:rsidP="00CF52D6">
            <w:pPr>
              <w:autoSpaceDE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514F6">
              <w:rPr>
                <w:rFonts w:ascii="Times New Roman" w:hAnsi="Times New Roman"/>
                <w:sz w:val="28"/>
                <w:szCs w:val="28"/>
              </w:rPr>
              <w:t>4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CF52D6">
              <w:rPr>
                <w:rFonts w:ascii="Times New Roman" w:hAnsi="Times New Roman"/>
                <w:b/>
                <w:sz w:val="28"/>
                <w:szCs w:val="28"/>
              </w:rPr>
              <w:t>6442,0</w:t>
            </w:r>
            <w:r w:rsidR="002942C1"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F6D99"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="003F6D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C36F51" w:rsidRDefault="003F6D99" w:rsidP="003F6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C36F51" w:rsidRDefault="003F6D99" w:rsidP="003F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увеличение количества посещений </w:t>
            </w:r>
            <w:proofErr w:type="spellStart"/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C36F5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учреждений культуры;</w:t>
            </w:r>
          </w:p>
          <w:p w:rsidR="003F6D99" w:rsidRPr="00C36F51" w:rsidRDefault="003F6D99" w:rsidP="003F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потребителей услуг </w:t>
            </w:r>
            <w:r w:rsidRPr="00C36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библиотек;</w:t>
            </w:r>
          </w:p>
          <w:p w:rsidR="003F6D99" w:rsidRPr="00C36F51" w:rsidRDefault="003F6D99" w:rsidP="003F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формирований самодеятельного народного творчества, действующих на базе </w:t>
            </w:r>
            <w:proofErr w:type="spellStart"/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C36F5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учреждений;</w:t>
            </w:r>
          </w:p>
          <w:p w:rsidR="003F6D99" w:rsidRPr="00C36F51" w:rsidRDefault="003F6D99" w:rsidP="003F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участников формирований самодеятельного народного творчества, действующих на базе </w:t>
            </w:r>
            <w:proofErr w:type="spellStart"/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C36F5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учреждений;</w:t>
            </w:r>
          </w:p>
          <w:p w:rsidR="003F6D99" w:rsidRPr="00C36F51" w:rsidRDefault="003F6D99" w:rsidP="003F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- ежегодное обучение и повышение квалификации работников учреждений культуры;</w:t>
            </w:r>
          </w:p>
          <w:p w:rsidR="003F6D99" w:rsidRPr="00C36F51" w:rsidRDefault="003F6D99" w:rsidP="003F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- обеспечение пожарной безопасности зданий (помещений) учреждений культуры;</w:t>
            </w:r>
          </w:p>
          <w:p w:rsidR="003F6D99" w:rsidRPr="00C36F51" w:rsidRDefault="003F6D99" w:rsidP="003F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доступности </w:t>
            </w:r>
            <w:proofErr w:type="spellStart"/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36F51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к услугам учреждений культуры;</w:t>
            </w:r>
          </w:p>
          <w:p w:rsidR="003F6D99" w:rsidRPr="006A7364" w:rsidRDefault="003F6D99" w:rsidP="003F6D99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- оснащение учреждений культуры современным оборудованием</w:t>
            </w:r>
          </w:p>
        </w:tc>
      </w:tr>
    </w:tbl>
    <w:p w:rsidR="003F6D99" w:rsidRDefault="003F6D99" w:rsidP="003F6D99">
      <w:pPr>
        <w:spacing w:after="0" w:line="240" w:lineRule="auto"/>
        <w:ind w:left="720"/>
        <w:jc w:val="center"/>
        <w:rPr>
          <w:b/>
          <w:sz w:val="28"/>
        </w:rPr>
      </w:pPr>
    </w:p>
    <w:p w:rsidR="003F6D99" w:rsidRPr="00C36F51" w:rsidRDefault="003F6D99" w:rsidP="003F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C36F51">
        <w:rPr>
          <w:rFonts w:ascii="Times New Roman" w:hAnsi="Times New Roman" w:cs="Times New Roman"/>
          <w:b/>
          <w:sz w:val="28"/>
        </w:rPr>
        <w:t>. Характеристика текущего состояния, основные проблемы в</w:t>
      </w:r>
    </w:p>
    <w:p w:rsidR="003F6D99" w:rsidRPr="00C36F51" w:rsidRDefault="003F6D99" w:rsidP="003F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6F51">
        <w:rPr>
          <w:rFonts w:ascii="Times New Roman" w:hAnsi="Times New Roman" w:cs="Times New Roman"/>
          <w:b/>
          <w:sz w:val="28"/>
        </w:rPr>
        <w:t>сфере культуры, показатели и анализ социальных, финансово</w:t>
      </w:r>
      <w:r>
        <w:rPr>
          <w:rFonts w:ascii="Times New Roman" w:hAnsi="Times New Roman" w:cs="Times New Roman"/>
          <w:b/>
          <w:sz w:val="28"/>
        </w:rPr>
        <w:t xml:space="preserve">  </w:t>
      </w:r>
      <w:proofErr w:type="gramStart"/>
      <w:r w:rsidRPr="00C36F51">
        <w:rPr>
          <w:rFonts w:ascii="Times New Roman" w:hAnsi="Times New Roman" w:cs="Times New Roman"/>
          <w:b/>
          <w:sz w:val="28"/>
        </w:rPr>
        <w:t>-э</w:t>
      </w:r>
      <w:proofErr w:type="gramEnd"/>
      <w:r w:rsidRPr="00C36F51">
        <w:rPr>
          <w:rFonts w:ascii="Times New Roman" w:hAnsi="Times New Roman" w:cs="Times New Roman"/>
          <w:b/>
          <w:sz w:val="28"/>
        </w:rPr>
        <w:t>кономических и прочих рисков реализации Программы</w:t>
      </w:r>
    </w:p>
    <w:p w:rsidR="003F6D99" w:rsidRDefault="003F6D99" w:rsidP="003F6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D99" w:rsidRPr="00C36F51" w:rsidRDefault="003F6D99" w:rsidP="003F6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>Муниципальная политика в сфере культуры ставит перед собой задачи развития человеческого потенциала, обеспечения равного доступа всех граждан к культурным ценностям и ресурсам. Тенденции современного общества действительно обеспечивают человеку свободу выбора. Однако среди множества возможностей, предоставляемых личности обществом и государством, человек самостоятельно может выбирать как конструктивные, так и деструктивные жизненные стратегии.</w:t>
      </w:r>
    </w:p>
    <w:p w:rsidR="003F6D99" w:rsidRPr="00C36F51" w:rsidRDefault="003F6D99" w:rsidP="003F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>В результате, с одной стороны, задача муниципальной политики в сфере культуры заключается в предоставлении и обеспечении свободы выбора, возможности культурного творчества, права на участие в культурной жизни и пользование учреждениями культуры, с другой стороны, необходима активная деятельность, направленная на укрепление духовно-нравственных и патриотических принципов в общественном сознании.</w:t>
      </w:r>
    </w:p>
    <w:p w:rsidR="003F6D99" w:rsidRPr="00C36F51" w:rsidRDefault="003F6D99" w:rsidP="003F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 xml:space="preserve">В стратегических целях и приоритетных направлениях развития поселения культура может рассматриваться как одна из сфер, способствующих развитию человеческого </w:t>
      </w:r>
      <w:proofErr w:type="spellStart"/>
      <w:r w:rsidRPr="00C36F51">
        <w:rPr>
          <w:rFonts w:ascii="Times New Roman" w:hAnsi="Times New Roman" w:cs="Times New Roman"/>
          <w:sz w:val="28"/>
          <w:szCs w:val="28"/>
        </w:rPr>
        <w:t>интелекта</w:t>
      </w:r>
      <w:proofErr w:type="spellEnd"/>
      <w:r w:rsidRPr="00C36F51">
        <w:rPr>
          <w:rFonts w:ascii="Times New Roman" w:hAnsi="Times New Roman" w:cs="Times New Roman"/>
          <w:sz w:val="28"/>
          <w:szCs w:val="28"/>
        </w:rPr>
        <w:t xml:space="preserve">. Кроме того, сфера культуры является мощным фактором повышения привлекательности </w:t>
      </w:r>
      <w:proofErr w:type="gramStart"/>
      <w:r w:rsidRPr="00C36F51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C36F51">
        <w:rPr>
          <w:rFonts w:ascii="Times New Roman" w:hAnsi="Times New Roman" w:cs="Times New Roman"/>
          <w:sz w:val="28"/>
          <w:szCs w:val="28"/>
        </w:rPr>
        <w:t xml:space="preserve"> как для проживания, так и для туристической активности.</w:t>
      </w:r>
    </w:p>
    <w:p w:rsidR="003F6D99" w:rsidRPr="00C36F51" w:rsidRDefault="003F6D99" w:rsidP="003F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 xml:space="preserve">Программа реализует установку на понимание культуры как фактора духовно-нравственной, экономической и социально-политической стабильности общества. Сфера культуры рассматривается как один из стратегических ресурсов социально-экономического развития поселения. Культура выступает условием развития человеческого потенциала, обеспечивая реализацию и защиту прав граждан на полноценное участие в культурной жизни, свободу творчества, доступ к услугам учреждений культуры, а также к информационным ресурсам и культурным ценностям. </w:t>
      </w:r>
    </w:p>
    <w:p w:rsidR="003F6D99" w:rsidRPr="00C36F51" w:rsidRDefault="003F6D99" w:rsidP="003F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lastRenderedPageBreak/>
        <w:t xml:space="preserve">К числу приоритетов в развитии инфраструктуры отрасли культуры относится обеспечение доступности и повышение качества предоставляемых населению услуг и созданию условий для организации досуга и обеспечения населения услугами организаций культуры. </w:t>
      </w:r>
    </w:p>
    <w:p w:rsidR="003F6D99" w:rsidRPr="00C36F51" w:rsidRDefault="003F6D99" w:rsidP="003F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 xml:space="preserve"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 </w:t>
      </w:r>
    </w:p>
    <w:p w:rsidR="003F6D99" w:rsidRPr="00C36F51" w:rsidRDefault="003F6D99" w:rsidP="003F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>Оптимизация и совершенствование деятельности учреждений культуры предполагает решение целого ряда организационных, методических и финансовых проблем:</w:t>
      </w:r>
    </w:p>
    <w:p w:rsidR="003F6D99" w:rsidRPr="00C36F51" w:rsidRDefault="003F6D99" w:rsidP="003F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 xml:space="preserve">недостаточность использования новых технологий </w:t>
      </w:r>
      <w:proofErr w:type="spellStart"/>
      <w:r w:rsidRPr="00C36F51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C36F51">
        <w:rPr>
          <w:rFonts w:ascii="Times New Roman" w:hAnsi="Times New Roman" w:cs="Times New Roman"/>
          <w:sz w:val="28"/>
          <w:szCs w:val="28"/>
        </w:rPr>
        <w:t xml:space="preserve"> развития в деятельности муниципальных учреждений культуры;</w:t>
      </w:r>
    </w:p>
    <w:p w:rsidR="003F6D99" w:rsidRPr="00C36F51" w:rsidRDefault="003F6D99" w:rsidP="003F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>дефицит квалифицированных кадров в отрасли, потребность в совершенствовании системы повышения квалификации, укреплении социального статуса работников сферы культуры;</w:t>
      </w:r>
    </w:p>
    <w:p w:rsidR="003F6D99" w:rsidRDefault="003F6D99" w:rsidP="003F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 xml:space="preserve">несоответствие материально-технической базы учреждений культуры современным нормам и требованиям, </w:t>
      </w:r>
      <w:proofErr w:type="spellStart"/>
      <w:r w:rsidRPr="00C36F51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C36F51">
        <w:rPr>
          <w:rFonts w:ascii="Times New Roman" w:hAnsi="Times New Roman" w:cs="Times New Roman"/>
          <w:sz w:val="28"/>
          <w:szCs w:val="28"/>
        </w:rPr>
        <w:t xml:space="preserve"> ожиданиям населения.</w:t>
      </w:r>
    </w:p>
    <w:p w:rsidR="003F6D99" w:rsidRDefault="003F6D99" w:rsidP="003F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F31">
        <w:rPr>
          <w:rFonts w:ascii="Times New Roman" w:eastAsia="Times New Roman" w:hAnsi="Times New Roman" w:cs="Times New Roman"/>
          <w:sz w:val="28"/>
          <w:szCs w:val="28"/>
        </w:rPr>
        <w:t>Основными учреждением культуры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Птичнинского </w:t>
      </w:r>
      <w:r w:rsidRPr="00B61F31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долгие годы являются: </w:t>
      </w:r>
      <w:r>
        <w:rPr>
          <w:rFonts w:ascii="Times New Roman" w:hAnsi="Times New Roman" w:cs="Times New Roman"/>
          <w:sz w:val="28"/>
          <w:szCs w:val="28"/>
        </w:rPr>
        <w:t xml:space="preserve">МКУ Д/К с. Птичник, сельский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61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дом культуры с. Раздольное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1F31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с. Птичник</w:t>
      </w:r>
      <w:r w:rsidRPr="00B61F3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сельская библиотека с. Раз</w:t>
      </w:r>
      <w:r w:rsidR="00EF05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ольное,</w:t>
      </w:r>
      <w:r w:rsidRPr="00B61F31">
        <w:rPr>
          <w:rFonts w:ascii="Times New Roman" w:eastAsia="Times New Roman" w:hAnsi="Times New Roman" w:cs="Times New Roman"/>
          <w:sz w:val="28"/>
          <w:szCs w:val="28"/>
        </w:rPr>
        <w:t xml:space="preserve"> на базе которых реализуется работа самодеятельных коллективов, детских кружков и студий, а также проводятся культурно-массовые мероприятия.</w:t>
      </w:r>
    </w:p>
    <w:p w:rsidR="003F6D99" w:rsidRPr="005C4959" w:rsidRDefault="003F6D99" w:rsidP="003F6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959">
        <w:rPr>
          <w:rFonts w:ascii="Times New Roman" w:hAnsi="Times New Roman" w:cs="Times New Roman"/>
          <w:sz w:val="28"/>
          <w:szCs w:val="28"/>
        </w:rPr>
        <w:t>П</w:t>
      </w:r>
      <w:r w:rsidRPr="005C4959">
        <w:rPr>
          <w:rFonts w:ascii="Times New Roman" w:eastAsia="Times New Roman" w:hAnsi="Times New Roman" w:cs="Times New Roman"/>
          <w:sz w:val="28"/>
          <w:szCs w:val="28"/>
        </w:rPr>
        <w:t xml:space="preserve">редполагается ведение активной работы на базе действующего муниципального </w:t>
      </w:r>
      <w:r w:rsidRPr="005C4959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5C4959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 w:rsidRPr="005C4959">
        <w:rPr>
          <w:rFonts w:ascii="Times New Roman" w:hAnsi="Times New Roman" w:cs="Times New Roman"/>
          <w:sz w:val="28"/>
          <w:szCs w:val="28"/>
        </w:rPr>
        <w:t>Дом культуры с. Птичник</w:t>
      </w:r>
      <w:r w:rsidRPr="005C4959">
        <w:rPr>
          <w:rFonts w:ascii="Times New Roman" w:eastAsia="Times New Roman" w:hAnsi="Times New Roman" w:cs="Times New Roman"/>
          <w:sz w:val="28"/>
          <w:szCs w:val="28"/>
        </w:rPr>
        <w:t xml:space="preserve">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</w:t>
      </w:r>
      <w:r w:rsidRPr="005C4959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5C4959">
        <w:rPr>
          <w:rFonts w:ascii="Times New Roman" w:eastAsia="Times New Roman" w:hAnsi="Times New Roman" w:cs="Times New Roman"/>
          <w:sz w:val="28"/>
          <w:szCs w:val="28"/>
        </w:rPr>
        <w:t>сельского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3F6D99" w:rsidRPr="005C4959" w:rsidRDefault="003F6D99" w:rsidP="003F6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3F6D99" w:rsidRPr="005C4959" w:rsidRDefault="003F6D99" w:rsidP="003F6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3F6D99" w:rsidRPr="005C4959" w:rsidRDefault="003F6D99" w:rsidP="003F6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3F6D99" w:rsidRPr="005C4959" w:rsidRDefault="003F6D99" w:rsidP="003F6D99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sub_1300"/>
      <w:r w:rsidRPr="005C4959">
        <w:rPr>
          <w:rFonts w:ascii="Times New Roman" w:hAnsi="Times New Roman"/>
          <w:sz w:val="28"/>
          <w:szCs w:val="28"/>
          <w:lang w:val="en-US"/>
        </w:rPr>
        <w:t>II</w:t>
      </w:r>
      <w:r w:rsidRPr="005C4959">
        <w:rPr>
          <w:rFonts w:ascii="Times New Roman" w:hAnsi="Times New Roman"/>
          <w:sz w:val="28"/>
          <w:szCs w:val="28"/>
        </w:rPr>
        <w:t>. Цели и задачи Программы</w:t>
      </w:r>
      <w:bookmarkEnd w:id="0"/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u w:val="single"/>
          <w:lang w:val="ru-RU"/>
        </w:rPr>
        <w:t>Цель Программы</w:t>
      </w:r>
      <w:r w:rsidRPr="005C4959">
        <w:rPr>
          <w:rFonts w:ascii="Times New Roman" w:hAnsi="Times New Roman"/>
          <w:sz w:val="28"/>
          <w:szCs w:val="28"/>
          <w:lang w:val="ru-RU"/>
        </w:rPr>
        <w:t xml:space="preserve">: сохранение и развитие накопленного культурного и духовного потенциала </w:t>
      </w:r>
      <w:r>
        <w:rPr>
          <w:rFonts w:ascii="Times New Roman" w:hAnsi="Times New Roman"/>
          <w:sz w:val="28"/>
          <w:szCs w:val="28"/>
          <w:lang w:val="ru-RU"/>
        </w:rPr>
        <w:t xml:space="preserve">Птичнинского </w:t>
      </w:r>
      <w:r w:rsidRPr="005C4959">
        <w:rPr>
          <w:rFonts w:ascii="Times New Roman" w:hAnsi="Times New Roman"/>
          <w:sz w:val="28"/>
          <w:szCs w:val="28"/>
          <w:lang w:val="ru-RU"/>
        </w:rPr>
        <w:t xml:space="preserve">сельского поселения, динамичное развитие, гармонизация культурной жизни </w:t>
      </w:r>
      <w:r>
        <w:rPr>
          <w:rFonts w:ascii="Times New Roman" w:hAnsi="Times New Roman"/>
          <w:sz w:val="28"/>
          <w:szCs w:val="28"/>
          <w:lang w:val="ru-RU"/>
        </w:rPr>
        <w:t xml:space="preserve">Птичнинского </w:t>
      </w:r>
      <w:r w:rsidRPr="005C4959"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Идеология программы базируется на принципах инициативы и творческого потенциала работников культуры и населения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Птичнинского </w:t>
      </w:r>
      <w:r w:rsidRPr="005C4959"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301"/>
      <w:r w:rsidRPr="005C4959">
        <w:rPr>
          <w:rFonts w:ascii="Times New Roman" w:hAnsi="Times New Roman"/>
          <w:sz w:val="28"/>
          <w:szCs w:val="28"/>
          <w:lang w:val="ru-RU"/>
        </w:rPr>
        <w:t>Сохранение, развитие и использование культурного наследия;</w:t>
      </w:r>
      <w:bookmarkEnd w:id="1"/>
      <w:r w:rsidRPr="005C4959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" w:name="sub_1302"/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Культурно-массовая и культурно просветительская работа, развитие творческого потенциала населения;</w:t>
      </w:r>
      <w:bookmarkStart w:id="3" w:name="sub_1303"/>
      <w:bookmarkEnd w:id="2"/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 Работа с общественными объединениями, детьми и молодежью;</w:t>
      </w:r>
      <w:bookmarkEnd w:id="3"/>
      <w:r w:rsidRPr="005C4959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4" w:name="sub_1304"/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Информационная поддержка деятельности субъектов культуры;</w:t>
      </w:r>
      <w:bookmarkEnd w:id="4"/>
      <w:r w:rsidRPr="005C4959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5" w:name="sub_1305"/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Поддержка и развитие материально-технического комплекса сферы культуры и искусства;</w:t>
      </w:r>
      <w:bookmarkEnd w:id="5"/>
      <w:r w:rsidRPr="005C4959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6" w:name="sub_1306"/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 Повышение образовательного и профессионального уровня работников учреждений культуры и искусства.</w:t>
      </w:r>
      <w:bookmarkEnd w:id="6"/>
      <w:r w:rsidRPr="005C49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F6D99" w:rsidRPr="00C446DF" w:rsidRDefault="003F6D99" w:rsidP="003F6D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6DF">
        <w:rPr>
          <w:rFonts w:ascii="Times New Roman" w:eastAsia="Times New Roman" w:hAnsi="Times New Roman" w:cs="Times New Roman"/>
          <w:b/>
          <w:sz w:val="28"/>
          <w:szCs w:val="28"/>
        </w:rPr>
        <w:t>1. Подпрограмма «</w:t>
      </w:r>
      <w:r w:rsidRPr="00C446DF">
        <w:rPr>
          <w:rFonts w:ascii="Times New Roman" w:hAnsi="Times New Roman" w:cs="Times New Roman"/>
          <w:b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 w:rsidRPr="00C446DF">
        <w:rPr>
          <w:rFonts w:ascii="Times New Roman" w:eastAsia="Times New Roman" w:hAnsi="Times New Roman" w:cs="Times New Roman"/>
          <w:b/>
          <w:sz w:val="28"/>
          <w:szCs w:val="28"/>
        </w:rPr>
        <w:t>» (СДК)</w:t>
      </w:r>
    </w:p>
    <w:p w:rsidR="003F6D99" w:rsidRPr="005C4959" w:rsidRDefault="003F6D99" w:rsidP="003F6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</w:t>
      </w:r>
      <w:r w:rsidRPr="005C4959">
        <w:rPr>
          <w:rFonts w:ascii="Times New Roman" w:eastAsia="Times New Roman" w:hAnsi="Times New Roman" w:cs="Times New Roman"/>
          <w:sz w:val="28"/>
          <w:szCs w:val="28"/>
        </w:rPr>
        <w:br/>
        <w:t>В сфере культуры, где ведущая роль отводится творчеству, этот фактор имеет особое значение.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>Достижение указанной цели в рамках Программы предполагает решение следующих задач: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spellStart"/>
      <w:r>
        <w:rPr>
          <w:sz w:val="28"/>
          <w:szCs w:val="28"/>
        </w:rPr>
        <w:t>культурно</w:t>
      </w:r>
      <w:r w:rsidRPr="005C4959">
        <w:rPr>
          <w:sz w:val="28"/>
          <w:szCs w:val="28"/>
        </w:rPr>
        <w:t>-досуговой</w:t>
      </w:r>
      <w:proofErr w:type="spellEnd"/>
      <w:r w:rsidRPr="005C4959">
        <w:rPr>
          <w:sz w:val="28"/>
          <w:szCs w:val="28"/>
        </w:rPr>
        <w:t xml:space="preserve"> деятельности на территории сельского поселения 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Сохранение и развитие творческого потенциала;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Укрепление единого культурного пространства в сельском поселении.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Создание условий для массового отдыха жителей и организация обустройства мест массового отдыха</w:t>
      </w:r>
      <w:r>
        <w:rPr>
          <w:sz w:val="28"/>
          <w:szCs w:val="28"/>
        </w:rPr>
        <w:t xml:space="preserve"> населения в сельском поселении.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 xml:space="preserve">Решение поставленных в рамках Программы задач достигается за счет: 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организации творческого досуга населения;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проведения праздников, культурных акций;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проведения конкурсов, вечеров отдыха и т.д.;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C4959">
        <w:rPr>
          <w:sz w:val="28"/>
          <w:szCs w:val="28"/>
        </w:rPr>
        <w:t>сохранения и развития непрерывной системы дополнительного образования детей</w:t>
      </w:r>
      <w:r>
        <w:rPr>
          <w:sz w:val="28"/>
          <w:szCs w:val="28"/>
        </w:rPr>
        <w:t xml:space="preserve"> </w:t>
      </w:r>
      <w:r w:rsidRPr="005C4959">
        <w:rPr>
          <w:sz w:val="28"/>
          <w:szCs w:val="28"/>
        </w:rPr>
        <w:t xml:space="preserve">(музыкального, художественного, хореографического) 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4959">
        <w:rPr>
          <w:sz w:val="28"/>
          <w:szCs w:val="28"/>
        </w:rPr>
        <w:t>поддержки  самодеятельных коллективов  в части участия их в конкурсах,  культурных акциях.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 xml:space="preserve">Расходы на финансовое обеспечение выполнения муниципального задания Муниципальным </w:t>
      </w:r>
      <w:r>
        <w:rPr>
          <w:sz w:val="28"/>
          <w:szCs w:val="28"/>
        </w:rPr>
        <w:t xml:space="preserve">казенным </w:t>
      </w:r>
      <w:r w:rsidRPr="005C4959">
        <w:rPr>
          <w:sz w:val="28"/>
          <w:szCs w:val="28"/>
        </w:rPr>
        <w:t>учреждением «</w:t>
      </w:r>
      <w:r w:rsidRPr="00225E4B">
        <w:rPr>
          <w:bCs/>
          <w:sz w:val="28"/>
          <w:szCs w:val="28"/>
        </w:rPr>
        <w:t>Дом культуры с. Птичник</w:t>
      </w:r>
      <w:r w:rsidRPr="005C4959">
        <w:rPr>
          <w:sz w:val="28"/>
          <w:szCs w:val="28"/>
        </w:rPr>
        <w:t xml:space="preserve">»  при оказании муниципальных услуг по  организации и проведению </w:t>
      </w:r>
      <w:proofErr w:type="spellStart"/>
      <w:r w:rsidRPr="005C4959">
        <w:rPr>
          <w:sz w:val="28"/>
          <w:szCs w:val="28"/>
        </w:rPr>
        <w:t>культурно-досуговых</w:t>
      </w:r>
      <w:proofErr w:type="spellEnd"/>
      <w:r w:rsidRPr="005C4959">
        <w:rPr>
          <w:sz w:val="28"/>
          <w:szCs w:val="28"/>
        </w:rPr>
        <w:t xml:space="preserve"> мероприятий,  по организации работы клубных формирований в сфере народного творчества позволят в 20</w:t>
      </w:r>
      <w:r w:rsidR="001514F6">
        <w:rPr>
          <w:sz w:val="28"/>
          <w:szCs w:val="28"/>
        </w:rPr>
        <w:t>24</w:t>
      </w:r>
      <w:r w:rsidRPr="005C4959">
        <w:rPr>
          <w:sz w:val="28"/>
          <w:szCs w:val="28"/>
        </w:rPr>
        <w:t xml:space="preserve"> году достичь следующих показателей: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 xml:space="preserve">проведение не  менее </w:t>
      </w:r>
      <w:r>
        <w:rPr>
          <w:b/>
          <w:sz w:val="28"/>
          <w:szCs w:val="28"/>
        </w:rPr>
        <w:t xml:space="preserve"> 16000 </w:t>
      </w:r>
      <w:r w:rsidRPr="005C4959">
        <w:rPr>
          <w:color w:val="FF0000"/>
          <w:sz w:val="28"/>
          <w:szCs w:val="28"/>
        </w:rPr>
        <w:t xml:space="preserve"> </w:t>
      </w:r>
      <w:r w:rsidRPr="005C4959">
        <w:rPr>
          <w:sz w:val="28"/>
          <w:szCs w:val="28"/>
        </w:rPr>
        <w:t>мероприятий;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 xml:space="preserve">привлечение зрителей - не менее </w:t>
      </w:r>
      <w:r>
        <w:rPr>
          <w:sz w:val="28"/>
          <w:szCs w:val="28"/>
        </w:rPr>
        <w:t>75</w:t>
      </w:r>
      <w:r>
        <w:rPr>
          <w:b/>
          <w:sz w:val="28"/>
          <w:szCs w:val="28"/>
        </w:rPr>
        <w:t xml:space="preserve"> </w:t>
      </w:r>
      <w:r w:rsidRPr="005C4959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заполняемости</w:t>
      </w:r>
      <w:proofErr w:type="spellEnd"/>
      <w:r>
        <w:rPr>
          <w:sz w:val="28"/>
          <w:szCs w:val="28"/>
        </w:rPr>
        <w:t xml:space="preserve"> залов</w:t>
      </w:r>
      <w:r w:rsidRPr="005C4959">
        <w:rPr>
          <w:sz w:val="28"/>
          <w:szCs w:val="28"/>
        </w:rPr>
        <w:t>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 xml:space="preserve">сохранение и развитие клубных формирований не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Pr="005C4959">
        <w:rPr>
          <w:b/>
          <w:sz w:val="28"/>
          <w:szCs w:val="28"/>
        </w:rPr>
        <w:t>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 xml:space="preserve">привлечение не </w:t>
      </w:r>
      <w:r w:rsidRPr="00130076">
        <w:rPr>
          <w:sz w:val="28"/>
          <w:szCs w:val="28"/>
        </w:rPr>
        <w:t>менее</w:t>
      </w:r>
      <w:r w:rsidRPr="005C49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215</w:t>
      </w:r>
      <w:r w:rsidRPr="005C4959">
        <w:rPr>
          <w:sz w:val="28"/>
          <w:szCs w:val="28"/>
        </w:rPr>
        <w:t xml:space="preserve">  участников в клубные формирования</w:t>
      </w:r>
    </w:p>
    <w:p w:rsidR="003F6D99" w:rsidRPr="005C4959" w:rsidRDefault="003F6D99" w:rsidP="003F6D99">
      <w:pPr>
        <w:pStyle w:val="a4"/>
        <w:ind w:left="720"/>
        <w:jc w:val="both"/>
        <w:rPr>
          <w:sz w:val="28"/>
          <w:szCs w:val="28"/>
        </w:rPr>
      </w:pPr>
    </w:p>
    <w:p w:rsidR="003F6D99" w:rsidRPr="00C446DF" w:rsidRDefault="003F6D99" w:rsidP="003F6D9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6DF">
        <w:rPr>
          <w:rFonts w:ascii="Times New Roman" w:eastAsia="Times New Roman" w:hAnsi="Times New Roman" w:cs="Times New Roman"/>
          <w:b/>
          <w:sz w:val="28"/>
          <w:szCs w:val="28"/>
        </w:rPr>
        <w:t>2. Подпрограмма: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6D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446DF">
        <w:rPr>
          <w:rFonts w:ascii="Times New Roman" w:hAnsi="Times New Roman" w:cs="Times New Roman"/>
          <w:b/>
          <w:sz w:val="28"/>
          <w:szCs w:val="28"/>
        </w:rPr>
        <w:t xml:space="preserve">Организация библиотечного обслуживания населения, </w:t>
      </w:r>
      <w:proofErr w:type="spellStart"/>
      <w:r w:rsidRPr="00C446DF">
        <w:rPr>
          <w:rFonts w:ascii="Times New Roman" w:hAnsi="Times New Roman" w:cs="Times New Roman"/>
          <w:b/>
          <w:sz w:val="28"/>
          <w:szCs w:val="28"/>
        </w:rPr>
        <w:t>копмлектование</w:t>
      </w:r>
      <w:proofErr w:type="spellEnd"/>
      <w:r w:rsidRPr="00C446DF">
        <w:rPr>
          <w:rFonts w:ascii="Times New Roman" w:hAnsi="Times New Roman" w:cs="Times New Roman"/>
          <w:b/>
          <w:sz w:val="28"/>
          <w:szCs w:val="28"/>
        </w:rPr>
        <w:t xml:space="preserve"> и обеспечение сохранности библиотечных фондов библиотек поселения» (библиотеки</w:t>
      </w:r>
      <w:r w:rsidRPr="00C446D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Сохранение культурного и исторического наследия;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Создание условий для улучшения доступа граждан поселения к информации и знаниям.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Организация библиотечного обслуживани</w:t>
      </w:r>
      <w:r>
        <w:rPr>
          <w:sz w:val="28"/>
          <w:szCs w:val="28"/>
        </w:rPr>
        <w:t>я населения сельского поселения.</w:t>
      </w:r>
    </w:p>
    <w:p w:rsidR="003F6D99" w:rsidRPr="005C4959" w:rsidRDefault="003F6D99" w:rsidP="003F6D99">
      <w:pPr>
        <w:pStyle w:val="a4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Решение этих задач достигается за счет:</w:t>
      </w:r>
    </w:p>
    <w:p w:rsidR="003F6D99" w:rsidRPr="005C4959" w:rsidRDefault="003F6D99" w:rsidP="003F6D99">
      <w:pPr>
        <w:pStyle w:val="a4"/>
        <w:ind w:firstLine="567"/>
        <w:contextualSpacing/>
        <w:jc w:val="both"/>
        <w:rPr>
          <w:sz w:val="28"/>
          <w:szCs w:val="28"/>
        </w:rPr>
      </w:pPr>
      <w:r w:rsidRPr="005C4959">
        <w:rPr>
          <w:sz w:val="28"/>
          <w:szCs w:val="28"/>
        </w:rPr>
        <w:t>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3F6D99" w:rsidRPr="005C4959" w:rsidRDefault="003F6D99" w:rsidP="003F6D99">
      <w:pPr>
        <w:pStyle w:val="a4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4959">
        <w:rPr>
          <w:sz w:val="28"/>
          <w:szCs w:val="28"/>
        </w:rPr>
        <w:t>пополнения библиотечных  фондов.</w:t>
      </w:r>
    </w:p>
    <w:p w:rsidR="003F6D99" w:rsidRPr="005C4959" w:rsidRDefault="003F6D99" w:rsidP="003F6D99">
      <w:pPr>
        <w:pStyle w:val="a4"/>
        <w:ind w:firstLine="567"/>
        <w:contextualSpacing/>
        <w:jc w:val="both"/>
        <w:rPr>
          <w:sz w:val="28"/>
          <w:szCs w:val="28"/>
        </w:rPr>
      </w:pPr>
      <w:r w:rsidRPr="005C4959">
        <w:rPr>
          <w:sz w:val="28"/>
          <w:szCs w:val="28"/>
        </w:rPr>
        <w:t>Расходы на финансовое обеспечение выполнения муниципального задания муниципальное</w:t>
      </w:r>
      <w:r>
        <w:rPr>
          <w:sz w:val="28"/>
          <w:szCs w:val="28"/>
        </w:rPr>
        <w:t xml:space="preserve"> казенное</w:t>
      </w:r>
      <w:r w:rsidRPr="005C4959">
        <w:rPr>
          <w:sz w:val="28"/>
          <w:szCs w:val="28"/>
        </w:rPr>
        <w:t xml:space="preserve"> учреждение «</w:t>
      </w:r>
      <w:r>
        <w:rPr>
          <w:sz w:val="28"/>
          <w:szCs w:val="28"/>
        </w:rPr>
        <w:t>Дом культуры с. Птичник</w:t>
      </w:r>
      <w:r w:rsidRPr="005C4959">
        <w:rPr>
          <w:sz w:val="28"/>
          <w:szCs w:val="28"/>
        </w:rPr>
        <w:t>» при оказании муниципальных услуг по библиотечному обслуживанию населения позволят в 20</w:t>
      </w:r>
      <w:r w:rsidR="001514F6">
        <w:rPr>
          <w:sz w:val="28"/>
          <w:szCs w:val="28"/>
        </w:rPr>
        <w:t>24</w:t>
      </w:r>
      <w:r w:rsidRPr="005C4959">
        <w:rPr>
          <w:sz w:val="28"/>
          <w:szCs w:val="28"/>
        </w:rPr>
        <w:t xml:space="preserve"> году:</w:t>
      </w:r>
    </w:p>
    <w:p w:rsidR="003F6D99" w:rsidRPr="005C4959" w:rsidRDefault="003F6D99" w:rsidP="003F6D99">
      <w:pPr>
        <w:pStyle w:val="a4"/>
        <w:ind w:firstLine="567"/>
        <w:contextualSpacing/>
        <w:jc w:val="both"/>
        <w:rPr>
          <w:sz w:val="28"/>
          <w:szCs w:val="28"/>
        </w:rPr>
      </w:pPr>
      <w:r w:rsidRPr="005C4959">
        <w:rPr>
          <w:sz w:val="28"/>
          <w:szCs w:val="28"/>
        </w:rPr>
        <w:t xml:space="preserve">выдать пользователям не менее </w:t>
      </w:r>
      <w:r>
        <w:rPr>
          <w:b/>
          <w:sz w:val="28"/>
          <w:szCs w:val="28"/>
        </w:rPr>
        <w:t>1500</w:t>
      </w:r>
      <w:r w:rsidRPr="005C4959">
        <w:rPr>
          <w:b/>
          <w:sz w:val="28"/>
          <w:szCs w:val="28"/>
        </w:rPr>
        <w:t>0</w:t>
      </w:r>
      <w:r w:rsidRPr="005C4959">
        <w:rPr>
          <w:sz w:val="28"/>
          <w:szCs w:val="28"/>
        </w:rPr>
        <w:t xml:space="preserve"> документов; </w:t>
      </w:r>
    </w:p>
    <w:p w:rsidR="003F6D99" w:rsidRPr="005C4959" w:rsidRDefault="003F6D99" w:rsidP="003F6D99">
      <w:pPr>
        <w:pStyle w:val="a4"/>
        <w:ind w:firstLine="567"/>
        <w:contextualSpacing/>
        <w:jc w:val="both"/>
        <w:rPr>
          <w:sz w:val="28"/>
          <w:szCs w:val="28"/>
        </w:rPr>
      </w:pPr>
      <w:r w:rsidRPr="005C4959">
        <w:rPr>
          <w:sz w:val="28"/>
          <w:szCs w:val="28"/>
        </w:rPr>
        <w:t xml:space="preserve">привлечь количество пользователей не менее </w:t>
      </w:r>
      <w:r>
        <w:rPr>
          <w:b/>
          <w:sz w:val="28"/>
          <w:szCs w:val="28"/>
        </w:rPr>
        <w:t>830</w:t>
      </w:r>
      <w:r w:rsidRPr="005C4959">
        <w:rPr>
          <w:b/>
          <w:sz w:val="28"/>
          <w:szCs w:val="28"/>
        </w:rPr>
        <w:t>;</w:t>
      </w:r>
      <w:r w:rsidRPr="005C4959">
        <w:rPr>
          <w:sz w:val="28"/>
          <w:szCs w:val="28"/>
        </w:rPr>
        <w:t xml:space="preserve"> </w:t>
      </w:r>
    </w:p>
    <w:p w:rsidR="003F6D99" w:rsidRPr="000642E7" w:rsidRDefault="003F6D99" w:rsidP="003F6D99">
      <w:pPr>
        <w:pStyle w:val="a4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обеспечить охват населения </w:t>
      </w:r>
      <w:r w:rsidRPr="001B70EB">
        <w:rPr>
          <w:sz w:val="28"/>
          <w:szCs w:val="28"/>
        </w:rPr>
        <w:t>библиотечным обслуживанием</w:t>
      </w:r>
      <w:r>
        <w:rPr>
          <w:sz w:val="28"/>
          <w:szCs w:val="28"/>
        </w:rPr>
        <w:t xml:space="preserve"> не менее </w:t>
      </w:r>
      <w:r w:rsidRPr="000642E7">
        <w:rPr>
          <w:b/>
          <w:sz w:val="28"/>
          <w:szCs w:val="28"/>
        </w:rPr>
        <w:t>37%</w:t>
      </w:r>
    </w:p>
    <w:p w:rsidR="003F6D99" w:rsidRPr="00372AF6" w:rsidRDefault="003F6D99" w:rsidP="003F6D99">
      <w:pPr>
        <w:pStyle w:val="a4"/>
        <w:numPr>
          <w:ilvl w:val="0"/>
          <w:numId w:val="2"/>
        </w:numPr>
        <w:ind w:left="0" w:firstLine="0"/>
        <w:contextualSpacing/>
        <w:jc w:val="center"/>
        <w:rPr>
          <w:b/>
          <w:sz w:val="28"/>
          <w:szCs w:val="28"/>
        </w:rPr>
      </w:pPr>
      <w:r w:rsidRPr="005C4959">
        <w:rPr>
          <w:b/>
          <w:sz w:val="28"/>
          <w:szCs w:val="28"/>
        </w:rPr>
        <w:t>Обоснование ресурсного обеспечения</w:t>
      </w:r>
      <w:r>
        <w:rPr>
          <w:b/>
          <w:sz w:val="28"/>
          <w:szCs w:val="28"/>
          <w:lang w:val="en-US"/>
        </w:rPr>
        <w:t xml:space="preserve"> </w:t>
      </w:r>
      <w:r w:rsidRPr="00372AF6">
        <w:rPr>
          <w:b/>
          <w:sz w:val="28"/>
          <w:szCs w:val="28"/>
        </w:rPr>
        <w:t xml:space="preserve"> программы.</w:t>
      </w:r>
    </w:p>
    <w:p w:rsidR="003F6D99" w:rsidRPr="005C4959" w:rsidRDefault="003F6D99" w:rsidP="003F6D99">
      <w:pPr>
        <w:pStyle w:val="a4"/>
        <w:ind w:left="1440"/>
        <w:contextualSpacing/>
        <w:jc w:val="both"/>
        <w:rPr>
          <w:b/>
          <w:sz w:val="28"/>
          <w:szCs w:val="28"/>
        </w:rPr>
      </w:pPr>
    </w:p>
    <w:p w:rsidR="003F6D99" w:rsidRPr="005C4959" w:rsidRDefault="003F6D99" w:rsidP="003F6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средств на реализацию Программы за счет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«Птичнинское сельское поселение» Биробиджанского муниципального района ЕАО</w:t>
      </w:r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устанавливается ежегодно решением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МО «Птичнинское сельское поселение» Биробиджанского муниципального района ЕАО</w:t>
      </w:r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период.</w:t>
      </w:r>
    </w:p>
    <w:p w:rsidR="003F6D99" w:rsidRPr="005C4959" w:rsidRDefault="003F6D99" w:rsidP="003F6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Привлечение сре</w:t>
      </w:r>
      <w:proofErr w:type="gramStart"/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сп</w:t>
      </w:r>
      <w:proofErr w:type="gramEnd"/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онсоров осуществляется на основании защиты социально – значимых проектов. </w:t>
      </w:r>
    </w:p>
    <w:p w:rsidR="003F6D99" w:rsidRPr="005C4959" w:rsidRDefault="003F6D99" w:rsidP="003F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D99" w:rsidRPr="005C4959" w:rsidRDefault="003F6D99" w:rsidP="003F6D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Механизм реализации целевой программы</w:t>
      </w:r>
    </w:p>
    <w:p w:rsidR="003F6D99" w:rsidRPr="005C4959" w:rsidRDefault="003F6D99" w:rsidP="003F6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Механизм реализации Программы включает разработку и принятие нормативных правовых актов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«Птичнинское сельское поселение» Биробиджанского муниципального района ЕАО</w:t>
      </w:r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</w:t>
      </w:r>
      <w:proofErr w:type="gramEnd"/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и результатах реализации Программы, финансирования программных мероприятий.</w:t>
      </w:r>
    </w:p>
    <w:p w:rsidR="003F6D99" w:rsidRPr="005C4959" w:rsidRDefault="003F6D99" w:rsidP="003F6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3F6D99" w:rsidRPr="005C4959" w:rsidRDefault="003F6D99" w:rsidP="003F6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3F6D99" w:rsidRPr="005C4959" w:rsidRDefault="003F6D99" w:rsidP="003F6D99">
      <w:pPr>
        <w:pStyle w:val="1"/>
        <w:spacing w:before="0" w:after="0"/>
        <w:ind w:left="1260"/>
        <w:jc w:val="center"/>
        <w:rPr>
          <w:rFonts w:ascii="Times New Roman" w:hAnsi="Times New Roman"/>
          <w:sz w:val="28"/>
          <w:szCs w:val="28"/>
        </w:rPr>
      </w:pPr>
      <w:bookmarkStart w:id="7" w:name="sub_1600"/>
      <w:r>
        <w:rPr>
          <w:rFonts w:ascii="Times New Roman" w:hAnsi="Times New Roman"/>
          <w:sz w:val="28"/>
          <w:szCs w:val="28"/>
          <w:lang w:val="en-US"/>
        </w:rPr>
        <w:t>V</w:t>
      </w:r>
      <w:r w:rsidRPr="00737C95">
        <w:rPr>
          <w:rFonts w:ascii="Times New Roman" w:hAnsi="Times New Roman"/>
          <w:sz w:val="28"/>
          <w:szCs w:val="28"/>
        </w:rPr>
        <w:t>.</w:t>
      </w:r>
      <w:r w:rsidRPr="005C4959">
        <w:rPr>
          <w:rFonts w:ascii="Times New Roman" w:hAnsi="Times New Roman"/>
          <w:sz w:val="28"/>
          <w:szCs w:val="28"/>
        </w:rPr>
        <w:t>Ожидаемые результаты Программы</w:t>
      </w:r>
      <w:bookmarkEnd w:id="7"/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Основными результатами Программы должны стать: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- проведение мероприятий, посвященных памятным и юбилейным датам;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- расширение видов кружковой работы в </w:t>
      </w:r>
      <w:r w:rsidRPr="005B7220">
        <w:rPr>
          <w:rFonts w:ascii="Times New Roman" w:hAnsi="Times New Roman"/>
          <w:sz w:val="28"/>
          <w:szCs w:val="28"/>
          <w:lang w:val="ru-RU"/>
        </w:rPr>
        <w:t>МКУ Д/</w:t>
      </w:r>
      <w:proofErr w:type="gramStart"/>
      <w:r w:rsidRPr="005B7220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5B7220">
        <w:rPr>
          <w:rFonts w:ascii="Times New Roman" w:hAnsi="Times New Roman"/>
          <w:sz w:val="28"/>
          <w:szCs w:val="28"/>
          <w:lang w:val="ru-RU"/>
        </w:rPr>
        <w:t xml:space="preserve"> с. Птичник</w:t>
      </w:r>
      <w:r w:rsidRPr="005C4959">
        <w:rPr>
          <w:rFonts w:ascii="Times New Roman" w:hAnsi="Times New Roman"/>
          <w:sz w:val="28"/>
          <w:szCs w:val="28"/>
          <w:lang w:val="ru-RU"/>
        </w:rPr>
        <w:t>;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- проведение тематических фестивалей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Птичнинском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4959">
        <w:rPr>
          <w:rFonts w:ascii="Times New Roman" w:hAnsi="Times New Roman"/>
          <w:sz w:val="28"/>
          <w:szCs w:val="28"/>
          <w:lang w:val="ru-RU"/>
        </w:rPr>
        <w:t>сельском поселении;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-повышение престижа сельской библиотеки</w:t>
      </w:r>
      <w:r>
        <w:rPr>
          <w:rFonts w:ascii="Times New Roman" w:hAnsi="Times New Roman"/>
          <w:sz w:val="28"/>
          <w:szCs w:val="28"/>
          <w:lang w:val="ru-RU"/>
        </w:rPr>
        <w:t xml:space="preserve"> с. Птичник и с. Кирга.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2) В целях поддержки и развития материально-технического комплекса сферы культуры и искусства: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-улучшение материально-технической базы учреждений культуры;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-увеличение библиотечных фондов за счёт периодических изданий.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3)В целях повышения образовательного и профессионального уровня работников учреждений культуры и искусства: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>Реализация подпрограмм должна дать следующие результаты: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>- повышение качества культурного обслуживания жителей муниципального образования;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lastRenderedPageBreak/>
        <w:t>- развитие профессионального и самодеятельного народного творчества;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>- создание на территории поселения гармоничной и разнообразной культурной среды;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>- формирование привлекательного имиджа поселения.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3F6D99" w:rsidRDefault="003F6D99" w:rsidP="003F6D99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6D99" w:rsidRDefault="003F6D99" w:rsidP="003F6D99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4959">
        <w:rPr>
          <w:rFonts w:ascii="Times New Roman" w:hAnsi="Times New Roman"/>
          <w:b/>
          <w:sz w:val="28"/>
          <w:szCs w:val="28"/>
        </w:rPr>
        <w:t>VI</w:t>
      </w:r>
      <w:r w:rsidRPr="005C4959">
        <w:rPr>
          <w:rFonts w:ascii="Times New Roman" w:hAnsi="Times New Roman"/>
          <w:b/>
          <w:sz w:val="28"/>
          <w:szCs w:val="28"/>
          <w:lang w:val="ru-RU"/>
        </w:rPr>
        <w:t>. Срок реализации программы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Период реализации Программы</w:t>
      </w:r>
      <w:r w:rsidR="00EF0544">
        <w:rPr>
          <w:rFonts w:ascii="Times New Roman" w:hAnsi="Times New Roman"/>
          <w:sz w:val="28"/>
          <w:szCs w:val="28"/>
          <w:lang w:val="ru-RU"/>
        </w:rPr>
        <w:t>: 20</w:t>
      </w:r>
      <w:r w:rsidR="001514F6">
        <w:rPr>
          <w:rFonts w:ascii="Times New Roman" w:hAnsi="Times New Roman"/>
          <w:sz w:val="28"/>
          <w:szCs w:val="28"/>
          <w:lang w:val="ru-RU"/>
        </w:rPr>
        <w:t>20</w:t>
      </w:r>
      <w:r w:rsidR="00EF0544">
        <w:rPr>
          <w:rFonts w:ascii="Times New Roman" w:hAnsi="Times New Roman"/>
          <w:sz w:val="28"/>
          <w:szCs w:val="28"/>
          <w:lang w:val="ru-RU"/>
        </w:rPr>
        <w:t xml:space="preserve"> – 202</w:t>
      </w:r>
      <w:r w:rsidR="001514F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годы</w:t>
      </w:r>
    </w:p>
    <w:p w:rsidR="003F6D99" w:rsidRDefault="003F6D99" w:rsidP="003F6D9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8" w:name="sub_1700"/>
    </w:p>
    <w:p w:rsidR="003F6D99" w:rsidRPr="005C4959" w:rsidRDefault="003F6D99" w:rsidP="003F6D9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Pr="00372AF6">
        <w:rPr>
          <w:rFonts w:ascii="Times New Roman" w:hAnsi="Times New Roman"/>
          <w:sz w:val="28"/>
          <w:szCs w:val="28"/>
        </w:rPr>
        <w:t xml:space="preserve">. </w:t>
      </w:r>
      <w:r w:rsidRPr="005C4959">
        <w:rPr>
          <w:rFonts w:ascii="Times New Roman" w:hAnsi="Times New Roman"/>
          <w:sz w:val="28"/>
          <w:szCs w:val="28"/>
        </w:rPr>
        <w:t>Управлен</w:t>
      </w:r>
      <w:r>
        <w:rPr>
          <w:rFonts w:ascii="Times New Roman" w:hAnsi="Times New Roman"/>
          <w:sz w:val="28"/>
          <w:szCs w:val="28"/>
        </w:rPr>
        <w:t xml:space="preserve">ие Программой и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72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5C4959">
        <w:rPr>
          <w:rFonts w:ascii="Times New Roman" w:hAnsi="Times New Roman"/>
          <w:sz w:val="28"/>
          <w:szCs w:val="28"/>
        </w:rPr>
        <w:t>реализацией</w:t>
      </w:r>
      <w:bookmarkEnd w:id="8"/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Формы и методы управления реализацией Программы определяются Администрацией </w:t>
      </w:r>
      <w:r>
        <w:rPr>
          <w:rFonts w:ascii="Times New Roman" w:hAnsi="Times New Roman"/>
          <w:sz w:val="28"/>
          <w:szCs w:val="28"/>
          <w:lang w:val="ru-RU"/>
        </w:rPr>
        <w:t>МО «Птичнинское сельское поселение» Биробиджанского муниципального района ЕАО.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9A29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 «Птичнинское сельское поселение» Биробиджанского муниципального района ЕАО</w:t>
      </w:r>
      <w:r w:rsidRPr="005C4959">
        <w:rPr>
          <w:rFonts w:ascii="Times New Roman" w:hAnsi="Times New Roman"/>
          <w:sz w:val="28"/>
          <w:szCs w:val="28"/>
          <w:lang w:val="ru-RU"/>
        </w:rPr>
        <w:t xml:space="preserve"> является муниципальным заказчиком Программы и координатором деятельности исполнителей Программы.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МО «Птичнинское сельское поселение» Биробиджанского муниципального района ЕАО</w:t>
      </w:r>
      <w:r w:rsidRPr="005C4959">
        <w:rPr>
          <w:rFonts w:ascii="Times New Roman" w:hAnsi="Times New Roman"/>
          <w:sz w:val="28"/>
          <w:szCs w:val="28"/>
          <w:lang w:val="ru-RU"/>
        </w:rPr>
        <w:t>: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- подготовку предложений по актуализации мероприятий в соответствии с приоритетами социально-экономического развития </w:t>
      </w:r>
      <w:r>
        <w:rPr>
          <w:rFonts w:ascii="Times New Roman" w:hAnsi="Times New Roman"/>
          <w:sz w:val="28"/>
          <w:szCs w:val="28"/>
          <w:lang w:val="ru-RU"/>
        </w:rPr>
        <w:t>МО «Птичнинское сельское поселение» Биробиджанского муниципального района ЕАО</w:t>
      </w:r>
      <w:r w:rsidRPr="005C4959">
        <w:rPr>
          <w:rFonts w:ascii="Times New Roman" w:hAnsi="Times New Roman"/>
          <w:sz w:val="28"/>
          <w:szCs w:val="28"/>
          <w:lang w:val="ru-RU"/>
        </w:rPr>
        <w:t>, ускорению или приостановке реализации отдельных мероприятий;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- подготовку предложений по созданию или привлечению организаций для реализации мероприятий программы;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5C4959">
        <w:rPr>
          <w:rFonts w:ascii="Times New Roman" w:hAnsi="Times New Roman"/>
          <w:sz w:val="28"/>
          <w:szCs w:val="28"/>
          <w:lang w:val="ru-RU"/>
        </w:rPr>
        <w:t>инофрмационно-аналитическое</w:t>
      </w:r>
      <w:proofErr w:type="spellEnd"/>
      <w:r w:rsidRPr="005C4959">
        <w:rPr>
          <w:rFonts w:ascii="Times New Roman" w:hAnsi="Times New Roman"/>
          <w:sz w:val="28"/>
          <w:szCs w:val="28"/>
          <w:lang w:val="ru-RU"/>
        </w:rPr>
        <w:t xml:space="preserve"> обеспечение процесса реализации Программы, мониторинг выполнения Программы в целом и входящих в ее состав мероприятий;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- подготовку в установленные сроки, годовых отчетов и итогового отчета, годовых и итогового докладов  о ходе реализации Программы Главе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МО «Птичнинское сельское поселение» Биробиджанского муниципального района ЕАО</w:t>
      </w:r>
      <w:r w:rsidRPr="005C4959">
        <w:rPr>
          <w:rFonts w:ascii="Times New Roman" w:hAnsi="Times New Roman"/>
          <w:sz w:val="28"/>
          <w:szCs w:val="28"/>
          <w:lang w:val="ru-RU"/>
        </w:rPr>
        <w:t xml:space="preserve">, осуществляющему </w:t>
      </w:r>
      <w:proofErr w:type="gramStart"/>
      <w:r w:rsidRPr="005C495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C4959">
        <w:rPr>
          <w:rFonts w:ascii="Times New Roman" w:hAnsi="Times New Roman"/>
          <w:sz w:val="28"/>
          <w:szCs w:val="28"/>
          <w:lang w:val="ru-RU"/>
        </w:rPr>
        <w:t xml:space="preserve"> ходом реализации Программы.</w:t>
      </w:r>
    </w:p>
    <w:p w:rsidR="003F6D99" w:rsidRDefault="003F6D99" w:rsidP="003F6D9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                                </w:t>
      </w:r>
    </w:p>
    <w:p w:rsidR="003F6D99" w:rsidRPr="009F0084" w:rsidRDefault="003F6D99" w:rsidP="003F6D99">
      <w:pPr>
        <w:ind w:firstLine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F6D99" w:rsidRDefault="003F6D99" w:rsidP="003F6D99">
      <w:pPr>
        <w:spacing w:after="120"/>
        <w:ind w:firstLine="709"/>
        <w:jc w:val="both"/>
        <w:rPr>
          <w:sz w:val="28"/>
        </w:rPr>
      </w:pPr>
    </w:p>
    <w:p w:rsidR="003F6D99" w:rsidRDefault="003F6D99" w:rsidP="003F6D99">
      <w:pPr>
        <w:spacing w:after="120"/>
        <w:ind w:firstLine="709"/>
        <w:jc w:val="both"/>
        <w:rPr>
          <w:sz w:val="28"/>
        </w:rPr>
        <w:sectPr w:rsidR="003F6D99" w:rsidSect="003F6D9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Layout w:type="fixed"/>
        <w:tblLook w:val="04A0"/>
      </w:tblPr>
      <w:tblGrid>
        <w:gridCol w:w="14992"/>
      </w:tblGrid>
      <w:tr w:rsidR="003F6D99" w:rsidRPr="00B61C6E" w:rsidTr="003F6D99">
        <w:tc>
          <w:tcPr>
            <w:tcW w:w="14992" w:type="dxa"/>
            <w:shd w:val="clear" w:color="auto" w:fill="auto"/>
          </w:tcPr>
          <w:p w:rsidR="003F6D99" w:rsidRPr="005F669A" w:rsidRDefault="003F6D99" w:rsidP="003F6D99">
            <w:pPr>
              <w:tabs>
                <w:tab w:val="left" w:pos="7634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 </w:t>
            </w:r>
          </w:p>
        </w:tc>
      </w:tr>
    </w:tbl>
    <w:p w:rsidR="003F6D99" w:rsidRPr="00F15209" w:rsidRDefault="003F6D99" w:rsidP="003F6D99">
      <w:pPr>
        <w:tabs>
          <w:tab w:val="left" w:pos="76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3F6D99" w:rsidRPr="00F15209" w:rsidRDefault="003F6D99" w:rsidP="003F6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5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показателей (индикаторов), характеризующих ежегодный ход и итоги реализации муниципальной программы  </w:t>
      </w:r>
    </w:p>
    <w:p w:rsidR="003F6D99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BF3AC9">
        <w:rPr>
          <w:rFonts w:ascii="Times New Roman" w:hAnsi="Times New Roman" w:cs="Times New Roman"/>
          <w:b/>
          <w:sz w:val="28"/>
        </w:rPr>
        <w:t xml:space="preserve">Развитие культуры </w:t>
      </w:r>
      <w:r w:rsidRPr="00BF3AC9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3AC9">
        <w:rPr>
          <w:rFonts w:ascii="Times New Roman" w:hAnsi="Times New Roman" w:cs="Times New Roman"/>
          <w:b/>
          <w:sz w:val="28"/>
          <w:szCs w:val="28"/>
        </w:rPr>
        <w:t>кого пос</w:t>
      </w:r>
      <w:r>
        <w:rPr>
          <w:rFonts w:ascii="Times New Roman" w:hAnsi="Times New Roman" w:cs="Times New Roman"/>
          <w:b/>
          <w:sz w:val="28"/>
          <w:szCs w:val="28"/>
        </w:rPr>
        <w:t>еления МО «Птичнинское сельское</w:t>
      </w:r>
      <w:r w:rsidRPr="00BF3AC9"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Биробиджанского муниципального района ЕАО</w:t>
      </w:r>
    </w:p>
    <w:p w:rsidR="003F6D99" w:rsidRPr="00F15209" w:rsidRDefault="00EF0544" w:rsidP="003F6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514F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514F6">
        <w:rPr>
          <w:rFonts w:ascii="Times New Roman" w:hAnsi="Times New Roman" w:cs="Times New Roman"/>
          <w:b/>
          <w:sz w:val="28"/>
          <w:szCs w:val="28"/>
        </w:rPr>
        <w:t>4</w:t>
      </w:r>
      <w:r w:rsidR="003F6D99" w:rsidRPr="00BF3AC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F6D99" w:rsidRPr="00F15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3F6D99" w:rsidRPr="00F15209" w:rsidRDefault="003F6D99" w:rsidP="003F6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"/>
        <w:gridCol w:w="7451"/>
        <w:gridCol w:w="1558"/>
        <w:gridCol w:w="993"/>
        <w:gridCol w:w="852"/>
        <w:gridCol w:w="849"/>
        <w:gridCol w:w="849"/>
        <w:gridCol w:w="852"/>
        <w:gridCol w:w="15"/>
        <w:gridCol w:w="834"/>
      </w:tblGrid>
      <w:tr w:rsidR="003F6D99" w:rsidRPr="00F15209" w:rsidTr="003F6D99">
        <w:trPr>
          <w:cantSplit/>
          <w:trHeight w:val="20"/>
          <w:tblHeader/>
        </w:trPr>
        <w:tc>
          <w:tcPr>
            <w:tcW w:w="234" w:type="pct"/>
            <w:vMerge w:val="restart"/>
            <w:vAlign w:val="center"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111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1112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111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91" w:type="pct"/>
            <w:vMerge w:val="restart"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2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</w:p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2D">
              <w:rPr>
                <w:rFonts w:ascii="Times New Roman" w:hAnsi="Times New Roman" w:cs="Times New Roman"/>
                <w:sz w:val="26"/>
                <w:szCs w:val="26"/>
              </w:rPr>
              <w:t>(индикатора)</w:t>
            </w:r>
          </w:p>
        </w:tc>
        <w:tc>
          <w:tcPr>
            <w:tcW w:w="521" w:type="pct"/>
            <w:vMerge w:val="restart"/>
          </w:tcPr>
          <w:p w:rsidR="003F6D99" w:rsidRPr="0061112D" w:rsidRDefault="003F6D99" w:rsidP="003F6D99">
            <w:pPr>
              <w:pStyle w:val="ConsPlusNormal"/>
              <w:widowControl/>
              <w:ind w:left="-158" w:firstLine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2D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2D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753" w:type="pct"/>
            <w:gridSpan w:val="7"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2D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(индикатора) по годам</w:t>
            </w:r>
          </w:p>
        </w:tc>
      </w:tr>
      <w:tr w:rsidR="003F6D99" w:rsidRPr="00F15209" w:rsidTr="003F6D99">
        <w:trPr>
          <w:cantSplit/>
          <w:trHeight w:val="20"/>
          <w:tblHeader/>
        </w:trPr>
        <w:tc>
          <w:tcPr>
            <w:tcW w:w="234" w:type="pct"/>
            <w:vMerge/>
            <w:vAlign w:val="center"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pct"/>
            <w:vMerge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vMerge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" w:type="pct"/>
          </w:tcPr>
          <w:p w:rsidR="003F6D99" w:rsidRPr="0061112D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2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21" w:type="pct"/>
            <w:gridSpan w:val="6"/>
          </w:tcPr>
          <w:p w:rsidR="003F6D99" w:rsidRPr="0061112D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2D">
              <w:rPr>
                <w:rFonts w:ascii="Times New Roman" w:hAnsi="Times New Roman" w:cs="Times New Roman"/>
                <w:sz w:val="24"/>
                <w:szCs w:val="24"/>
              </w:rPr>
              <w:t>Плановый период (прогноз)</w:t>
            </w:r>
          </w:p>
        </w:tc>
      </w:tr>
      <w:tr w:rsidR="003F6D99" w:rsidRPr="00F15209" w:rsidTr="003F6D99">
        <w:trPr>
          <w:cantSplit/>
          <w:trHeight w:val="20"/>
          <w:tblHeader/>
        </w:trPr>
        <w:tc>
          <w:tcPr>
            <w:tcW w:w="234" w:type="pct"/>
            <w:vMerge/>
            <w:vAlign w:val="center"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pct"/>
            <w:vMerge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vMerge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" w:type="pct"/>
          </w:tcPr>
          <w:p w:rsidR="003F6D99" w:rsidRPr="0061112D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0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3F6D99" w:rsidRPr="0061112D" w:rsidRDefault="00EF0544" w:rsidP="00151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4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3F6D99" w:rsidRPr="0061112D" w:rsidRDefault="00EF0544" w:rsidP="00151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4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6D99" w:rsidRPr="0061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</w:tcPr>
          <w:p w:rsidR="003F6D99" w:rsidRPr="0061112D" w:rsidRDefault="00EF0544" w:rsidP="00151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3F6D99" w:rsidRPr="0061112D" w:rsidRDefault="003F6D99" w:rsidP="00151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0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gridSpan w:val="2"/>
          </w:tcPr>
          <w:p w:rsidR="003F6D99" w:rsidRPr="0061112D" w:rsidRDefault="003F6D99" w:rsidP="00151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посещений </w:t>
            </w:r>
            <w:proofErr w:type="spellStart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учреждений культуры</w:t>
            </w:r>
          </w:p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16550</w:t>
            </w:r>
          </w:p>
        </w:tc>
        <w:tc>
          <w:tcPr>
            <w:tcW w:w="284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16600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 услуг библиотек</w:t>
            </w:r>
          </w:p>
          <w:p w:rsidR="003F6D99" w:rsidRPr="00F15209" w:rsidRDefault="003F6D99" w:rsidP="003F6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84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формирований самодеятельного народного творчества, действующих на базе </w:t>
            </w:r>
            <w:proofErr w:type="spellStart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  <w:p w:rsidR="003F6D99" w:rsidRPr="00F15209" w:rsidRDefault="003F6D99" w:rsidP="003F6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участников формирований самодеятельного народного творчества, действующих на базе </w:t>
            </w:r>
            <w:proofErr w:type="spellStart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  <w:p w:rsidR="003F6D99" w:rsidRPr="00F15209" w:rsidRDefault="003F6D99" w:rsidP="003F6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84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работников учреждений культуры, прошедших обучение и повышение квалификации, в общем количестве работников указанных учреждений</w:t>
            </w:r>
          </w:p>
          <w:p w:rsidR="003F6D99" w:rsidRPr="00F15209" w:rsidRDefault="003F6D99" w:rsidP="003F6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4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зданий (помещений) учреждений культуры, в которых проведены мероприятия по обеспечению пожарной безопасности</w:t>
            </w:r>
          </w:p>
          <w:p w:rsidR="003F6D99" w:rsidRPr="00F15209" w:rsidRDefault="003F6D99" w:rsidP="003F6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" w:type="pct"/>
          </w:tcPr>
          <w:p w:rsidR="003F6D99" w:rsidRPr="00F15209" w:rsidRDefault="003F6D99" w:rsidP="003F6D99">
            <w:pPr>
              <w:pStyle w:val="ConsPlusNormal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зданий (помещений) учреждений культуры, в которых проведен капитальный ремонт</w:t>
            </w:r>
          </w:p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" w:type="pct"/>
          </w:tcPr>
          <w:p w:rsidR="003F6D99" w:rsidRPr="00F15209" w:rsidRDefault="003F6D99" w:rsidP="003F6D99">
            <w:pPr>
              <w:pStyle w:val="ConsPlusNormal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зданий (помещений) учреждений культуры, в которых проведены мероприятия по обеспечению доступности </w:t>
            </w:r>
            <w:proofErr w:type="spellStart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 к услугам учреждений культуры</w:t>
            </w:r>
          </w:p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</w:tcPr>
          <w:p w:rsidR="003F6D99" w:rsidRPr="00F15209" w:rsidRDefault="003F6D99" w:rsidP="003F6D99">
            <w:pPr>
              <w:pStyle w:val="ConsPlusNormal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учреждений, оснащенных современным оборудованием, в общем количестве указанных учреждений</w:t>
            </w: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0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79" w:type="pct"/>
          </w:tcPr>
          <w:p w:rsidR="003F6D99" w:rsidRPr="00F15209" w:rsidRDefault="003F6D99" w:rsidP="003F6D99">
            <w:pPr>
              <w:pStyle w:val="ConsPlusNormal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3F6D99" w:rsidRDefault="003F6D99" w:rsidP="003F6D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D99" w:rsidRDefault="003F6D99" w:rsidP="003F6D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D99" w:rsidRPr="00F15209" w:rsidRDefault="003F6D99" w:rsidP="003F6D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D99" w:rsidRDefault="003F6D99" w:rsidP="003F6D99">
      <w:pPr>
        <w:spacing w:after="120"/>
        <w:ind w:firstLine="709"/>
        <w:jc w:val="both"/>
        <w:rPr>
          <w:sz w:val="28"/>
        </w:rPr>
      </w:pPr>
    </w:p>
    <w:p w:rsidR="003F6D99" w:rsidRDefault="003F6D99" w:rsidP="003F6D99">
      <w:pPr>
        <w:spacing w:after="120"/>
        <w:ind w:firstLine="709"/>
        <w:jc w:val="both"/>
        <w:rPr>
          <w:sz w:val="28"/>
        </w:rPr>
      </w:pPr>
    </w:p>
    <w:p w:rsidR="003F6D99" w:rsidRDefault="003F6D99" w:rsidP="003F6D99">
      <w:pPr>
        <w:spacing w:after="120"/>
        <w:ind w:firstLine="709"/>
        <w:jc w:val="both"/>
        <w:rPr>
          <w:sz w:val="28"/>
        </w:rPr>
      </w:pPr>
    </w:p>
    <w:p w:rsidR="003F6D99" w:rsidRDefault="003F6D99" w:rsidP="003F6D99">
      <w:pPr>
        <w:pStyle w:val="a4"/>
        <w:rPr>
          <w:rFonts w:asciiTheme="minorHAnsi" w:eastAsiaTheme="minorEastAsia" w:hAnsiTheme="minorHAnsi" w:cstheme="minorBidi"/>
          <w:sz w:val="28"/>
          <w:szCs w:val="22"/>
        </w:rPr>
      </w:pPr>
    </w:p>
    <w:p w:rsidR="003F6D99" w:rsidRDefault="003F6D99" w:rsidP="003F6D99">
      <w:pPr>
        <w:pStyle w:val="a4"/>
        <w:jc w:val="right"/>
        <w:rPr>
          <w:rFonts w:asciiTheme="minorHAnsi" w:eastAsiaTheme="minorEastAsia" w:hAnsiTheme="minorHAnsi" w:cstheme="minorBidi"/>
          <w:sz w:val="28"/>
          <w:szCs w:val="22"/>
        </w:rPr>
      </w:pPr>
    </w:p>
    <w:p w:rsidR="003F6D99" w:rsidRDefault="003F6D99" w:rsidP="003F6D99">
      <w:pPr>
        <w:pStyle w:val="a4"/>
        <w:jc w:val="right"/>
      </w:pPr>
    </w:p>
    <w:p w:rsidR="003F6D99" w:rsidRDefault="003F6D99" w:rsidP="003F6D99">
      <w:pPr>
        <w:pStyle w:val="a4"/>
        <w:jc w:val="right"/>
      </w:pPr>
    </w:p>
    <w:p w:rsidR="003F6D99" w:rsidRDefault="003F6D99" w:rsidP="003F6D99">
      <w:pPr>
        <w:pStyle w:val="a4"/>
        <w:jc w:val="right"/>
      </w:pPr>
    </w:p>
    <w:p w:rsidR="003F6D99" w:rsidRPr="00BB0CDB" w:rsidRDefault="003F6D99" w:rsidP="003F6D99">
      <w:pPr>
        <w:pStyle w:val="a4"/>
        <w:jc w:val="right"/>
      </w:pPr>
      <w:r w:rsidRPr="00BB0CDB">
        <w:lastRenderedPageBreak/>
        <w:t>Приложение № 2</w:t>
      </w:r>
    </w:p>
    <w:p w:rsidR="003F6D99" w:rsidRPr="00BB0CDB" w:rsidRDefault="00C238D9" w:rsidP="003F6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C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tbl>
      <w:tblPr>
        <w:tblpPr w:leftFromText="180" w:rightFromText="180" w:vertAnchor="text" w:tblpX="-5639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"/>
      </w:tblGrid>
      <w:tr w:rsidR="003F6D99" w:rsidRPr="00BB0CDB" w:rsidTr="003F6D99">
        <w:trPr>
          <w:trHeight w:val="265"/>
        </w:trPr>
        <w:tc>
          <w:tcPr>
            <w:tcW w:w="783" w:type="dxa"/>
            <w:tcBorders>
              <w:top w:val="nil"/>
              <w:bottom w:val="nil"/>
              <w:right w:val="nil"/>
            </w:tcBorders>
          </w:tcPr>
          <w:p w:rsidR="003F6D99" w:rsidRPr="00BB0CDB" w:rsidRDefault="003F6D99" w:rsidP="003F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42C1" w:rsidRPr="00BB0CDB" w:rsidRDefault="002942C1" w:rsidP="002942C1">
      <w:pPr>
        <w:pStyle w:val="a4"/>
        <w:jc w:val="center"/>
        <w:rPr>
          <w:b/>
          <w:sz w:val="28"/>
          <w:szCs w:val="28"/>
        </w:rPr>
      </w:pPr>
      <w:r w:rsidRPr="00BB0CDB">
        <w:rPr>
          <w:b/>
          <w:sz w:val="28"/>
          <w:szCs w:val="28"/>
        </w:rPr>
        <w:t>Перечень</w:t>
      </w:r>
    </w:p>
    <w:p w:rsidR="002942C1" w:rsidRPr="00BB0CDB" w:rsidRDefault="002942C1" w:rsidP="002942C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DB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 w:rsidRPr="00BB0CDB">
        <w:rPr>
          <w:sz w:val="28"/>
          <w:szCs w:val="28"/>
        </w:rPr>
        <w:t xml:space="preserve"> </w:t>
      </w:r>
      <w:r w:rsidRPr="00BB0CDB">
        <w:rPr>
          <w:rStyle w:val="a5"/>
          <w:szCs w:val="28"/>
        </w:rPr>
        <w:t xml:space="preserve"> </w:t>
      </w:r>
      <w:r w:rsidRPr="00BB0CD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B0CDB">
        <w:rPr>
          <w:rFonts w:ascii="Times New Roman" w:hAnsi="Times New Roman" w:cs="Times New Roman"/>
          <w:b/>
          <w:sz w:val="28"/>
        </w:rPr>
        <w:t xml:space="preserve">Развитие культуры </w:t>
      </w:r>
      <w:r w:rsidRPr="00BB0CDB">
        <w:rPr>
          <w:rFonts w:ascii="Times New Roman" w:hAnsi="Times New Roman" w:cs="Times New Roman"/>
          <w:b/>
          <w:sz w:val="28"/>
          <w:szCs w:val="28"/>
        </w:rPr>
        <w:t>сельского поселения МО «Птичнинское сельское поселение» Биробиджанского муниципального района ЕАО</w:t>
      </w:r>
    </w:p>
    <w:p w:rsidR="002942C1" w:rsidRPr="00BB0CDB" w:rsidRDefault="002942C1" w:rsidP="00294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CDB">
        <w:rPr>
          <w:rFonts w:ascii="Times New Roman" w:hAnsi="Times New Roman" w:cs="Times New Roman"/>
          <w:b/>
          <w:sz w:val="28"/>
          <w:szCs w:val="28"/>
        </w:rPr>
        <w:t xml:space="preserve"> на 2020 – 2024 годы</w:t>
      </w:r>
      <w:r w:rsidRPr="00BB0CD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15437" w:type="dxa"/>
        <w:tblLayout w:type="fixed"/>
        <w:tblLook w:val="04A0"/>
      </w:tblPr>
      <w:tblGrid>
        <w:gridCol w:w="535"/>
        <w:gridCol w:w="2544"/>
        <w:gridCol w:w="1527"/>
        <w:gridCol w:w="1306"/>
        <w:gridCol w:w="1136"/>
        <w:gridCol w:w="140"/>
        <w:gridCol w:w="1140"/>
        <w:gridCol w:w="138"/>
        <w:gridCol w:w="1140"/>
        <w:gridCol w:w="1134"/>
        <w:gridCol w:w="141"/>
        <w:gridCol w:w="52"/>
        <w:gridCol w:w="1134"/>
        <w:gridCol w:w="1132"/>
        <w:gridCol w:w="7"/>
        <w:gridCol w:w="27"/>
        <w:gridCol w:w="2170"/>
        <w:gridCol w:w="7"/>
        <w:gridCol w:w="27"/>
      </w:tblGrid>
      <w:tr w:rsidR="002942C1" w:rsidRPr="00BB0CDB" w:rsidTr="0058071C">
        <w:trPr>
          <w:gridAfter w:val="1"/>
          <w:wAfter w:w="27" w:type="dxa"/>
          <w:trHeight w:val="697"/>
        </w:trPr>
        <w:tc>
          <w:tcPr>
            <w:tcW w:w="535" w:type="dxa"/>
            <w:vMerge w:val="restart"/>
          </w:tcPr>
          <w:p w:rsidR="002942C1" w:rsidRPr="00BB0CDB" w:rsidRDefault="002942C1" w:rsidP="0058071C">
            <w:pPr>
              <w:pStyle w:val="a10"/>
              <w:jc w:val="center"/>
            </w:pPr>
            <w:r w:rsidRPr="00BB0CDB">
              <w:t xml:space="preserve">№ </w:t>
            </w:r>
            <w:proofErr w:type="spellStart"/>
            <w:proofErr w:type="gramStart"/>
            <w:r w:rsidRPr="00BB0CDB">
              <w:t>п</w:t>
            </w:r>
            <w:proofErr w:type="spellEnd"/>
            <w:proofErr w:type="gramEnd"/>
            <w:r w:rsidRPr="00BB0CDB">
              <w:t>/</w:t>
            </w:r>
            <w:proofErr w:type="spellStart"/>
            <w:r w:rsidRPr="00BB0CDB">
              <w:t>п</w:t>
            </w:r>
            <w:proofErr w:type="spellEnd"/>
          </w:p>
        </w:tc>
        <w:tc>
          <w:tcPr>
            <w:tcW w:w="2544" w:type="dxa"/>
            <w:vMerge w:val="restart"/>
          </w:tcPr>
          <w:p w:rsidR="002942C1" w:rsidRPr="00BB0CDB" w:rsidRDefault="002942C1" w:rsidP="0058071C">
            <w:pPr>
              <w:pStyle w:val="a10"/>
              <w:jc w:val="center"/>
            </w:pPr>
            <w:r w:rsidRPr="00BB0CDB">
              <w:t>Мероприятия по реализации Программы</w:t>
            </w:r>
          </w:p>
        </w:tc>
        <w:tc>
          <w:tcPr>
            <w:tcW w:w="1527" w:type="dxa"/>
            <w:vMerge w:val="restart"/>
          </w:tcPr>
          <w:p w:rsidR="002942C1" w:rsidRPr="00BB0CDB" w:rsidRDefault="002942C1" w:rsidP="0058071C">
            <w:pPr>
              <w:pStyle w:val="a10"/>
              <w:contextualSpacing/>
              <w:jc w:val="center"/>
            </w:pPr>
            <w:r w:rsidRPr="00BB0CDB">
              <w:t xml:space="preserve">Источники </w:t>
            </w:r>
            <w:proofErr w:type="spellStart"/>
            <w:r w:rsidRPr="00BB0CDB">
              <w:t>финанси</w:t>
            </w:r>
            <w:proofErr w:type="spellEnd"/>
            <w:r w:rsidRPr="00BB0CDB">
              <w:t>-</w:t>
            </w:r>
          </w:p>
          <w:p w:rsidR="002942C1" w:rsidRPr="00BB0CDB" w:rsidRDefault="002942C1" w:rsidP="0058071C">
            <w:pPr>
              <w:pStyle w:val="a10"/>
              <w:contextualSpacing/>
              <w:jc w:val="center"/>
            </w:pPr>
            <w:proofErr w:type="spellStart"/>
            <w:r w:rsidRPr="00BB0CDB">
              <w:t>рования</w:t>
            </w:r>
            <w:proofErr w:type="spellEnd"/>
          </w:p>
        </w:tc>
        <w:tc>
          <w:tcPr>
            <w:tcW w:w="1306" w:type="dxa"/>
            <w:vMerge w:val="restart"/>
          </w:tcPr>
          <w:p w:rsidR="002942C1" w:rsidRPr="00BB0CDB" w:rsidRDefault="002942C1" w:rsidP="0058071C">
            <w:pPr>
              <w:pStyle w:val="a10"/>
              <w:contextualSpacing/>
              <w:jc w:val="center"/>
            </w:pPr>
            <w:r w:rsidRPr="00BB0CDB">
              <w:t xml:space="preserve">Срок </w:t>
            </w:r>
            <w:proofErr w:type="spellStart"/>
            <w:r w:rsidRPr="00BB0CDB">
              <w:t>исполне</w:t>
            </w:r>
            <w:proofErr w:type="spellEnd"/>
            <w:r w:rsidRPr="00BB0CDB">
              <w:t>-</w:t>
            </w:r>
          </w:p>
          <w:p w:rsidR="002942C1" w:rsidRPr="00BB0CDB" w:rsidRDefault="002942C1" w:rsidP="0058071C">
            <w:pPr>
              <w:pStyle w:val="a10"/>
              <w:contextualSpacing/>
              <w:jc w:val="center"/>
            </w:pPr>
            <w:proofErr w:type="spellStart"/>
            <w:r w:rsidRPr="00BB0CDB">
              <w:t>ния</w:t>
            </w:r>
            <w:proofErr w:type="spellEnd"/>
          </w:p>
        </w:tc>
        <w:tc>
          <w:tcPr>
            <w:tcW w:w="1136" w:type="dxa"/>
            <w:vMerge w:val="restart"/>
          </w:tcPr>
          <w:p w:rsidR="002942C1" w:rsidRPr="00BB0CDB" w:rsidRDefault="002942C1" w:rsidP="0058071C">
            <w:pPr>
              <w:pStyle w:val="a10"/>
              <w:jc w:val="center"/>
            </w:pPr>
            <w:r w:rsidRPr="00BB0CDB">
              <w:t>Всего (тыс. руб.)</w:t>
            </w:r>
          </w:p>
        </w:tc>
        <w:tc>
          <w:tcPr>
            <w:tcW w:w="6158" w:type="dxa"/>
            <w:gridSpan w:val="10"/>
          </w:tcPr>
          <w:p w:rsidR="002942C1" w:rsidRPr="00BB0CDB" w:rsidRDefault="002942C1" w:rsidP="0058071C">
            <w:pPr>
              <w:pStyle w:val="a10"/>
              <w:jc w:val="center"/>
            </w:pPr>
            <w:r w:rsidRPr="00BB0CDB">
              <w:t>Объем финансирования по годам (тыс. рублей)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pStyle w:val="a10"/>
              <w:jc w:val="center"/>
            </w:pPr>
            <w:proofErr w:type="gramStart"/>
            <w:r w:rsidRPr="00BB0CDB">
              <w:t>Ответственный</w:t>
            </w:r>
            <w:proofErr w:type="gramEnd"/>
            <w:r w:rsidRPr="00BB0CDB">
              <w:t xml:space="preserve"> за выполнение мероприятия Программы</w:t>
            </w:r>
          </w:p>
        </w:tc>
      </w:tr>
      <w:tr w:rsidR="002942C1" w:rsidRPr="00BB0CDB" w:rsidTr="0058071C">
        <w:tc>
          <w:tcPr>
            <w:tcW w:w="535" w:type="dxa"/>
            <w:vMerge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15410" w:type="dxa"/>
            <w:gridSpan w:val="18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  Проведение культурно-массовых мероприятий</w:t>
            </w: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  <w:r w:rsidRPr="00BB0CDB">
              <w:t>1</w:t>
            </w: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t>Рождественская елка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  <w:jc w:val="center"/>
            </w:pPr>
            <w:r w:rsidRPr="00BB0CDB">
              <w:t>бюджет сельского поселения</w:t>
            </w: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</w:pPr>
            <w:r w:rsidRPr="00BB0CDB">
              <w:t>ежегодно </w:t>
            </w:r>
          </w:p>
          <w:p w:rsidR="002942C1" w:rsidRPr="00BB0CDB" w:rsidRDefault="002942C1" w:rsidP="0058071C">
            <w:pPr>
              <w:pStyle w:val="a10"/>
            </w:pPr>
            <w:r w:rsidRPr="00BB0CDB">
              <w:t> </w:t>
            </w:r>
          </w:p>
        </w:tc>
        <w:tc>
          <w:tcPr>
            <w:tcW w:w="1136" w:type="dxa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«Д/</w:t>
            </w:r>
            <w:proofErr w:type="gramStart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Птичник»</w:t>
            </w: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  <w:r w:rsidRPr="00BB0CDB">
              <w:t>2</w:t>
            </w: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t>Международный женский день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  <w:jc w:val="center"/>
            </w:pPr>
            <w:r w:rsidRPr="00BB0CDB">
              <w:t>бюджет сельского поселения</w:t>
            </w: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</w:pPr>
            <w:r w:rsidRPr="00BB0CDB">
              <w:t>ежегодно </w:t>
            </w:r>
          </w:p>
          <w:p w:rsidR="002942C1" w:rsidRPr="00BB0CDB" w:rsidRDefault="002942C1" w:rsidP="0058071C">
            <w:pPr>
              <w:pStyle w:val="a10"/>
            </w:pPr>
            <w:r w:rsidRPr="00BB0CDB">
              <w:t> </w:t>
            </w:r>
          </w:p>
        </w:tc>
        <w:tc>
          <w:tcPr>
            <w:tcW w:w="1136" w:type="dxa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«Д/</w:t>
            </w:r>
            <w:proofErr w:type="gramStart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Птичник»</w:t>
            </w: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  <w:r w:rsidRPr="00BB0CDB">
              <w:t>3</w:t>
            </w: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t>Широкая масленица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  <w:jc w:val="center"/>
            </w:pPr>
            <w:r w:rsidRPr="00BB0CDB">
              <w:t>бюджет сельского поселения</w:t>
            </w: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</w:pPr>
            <w:r w:rsidRPr="00BB0CDB">
              <w:t>ежегодно </w:t>
            </w:r>
          </w:p>
          <w:p w:rsidR="002942C1" w:rsidRPr="00BB0CDB" w:rsidRDefault="002942C1" w:rsidP="0058071C">
            <w:pPr>
              <w:pStyle w:val="a10"/>
            </w:pPr>
            <w:r w:rsidRPr="00BB0CDB">
              <w:t> </w:t>
            </w:r>
          </w:p>
        </w:tc>
        <w:tc>
          <w:tcPr>
            <w:tcW w:w="1136" w:type="dxa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«Д/</w:t>
            </w:r>
            <w:proofErr w:type="gramStart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Птичник»</w:t>
            </w: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  <w:r w:rsidRPr="00BB0CDB">
              <w:t>4</w:t>
            </w: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t>День Победы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</w:pPr>
            <w:r w:rsidRPr="00BB0CDB">
              <w:t>бюджет сельского поселения</w:t>
            </w: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</w:pPr>
            <w:r w:rsidRPr="00BB0CDB">
              <w:t xml:space="preserve">ежегодно </w:t>
            </w:r>
          </w:p>
        </w:tc>
        <w:tc>
          <w:tcPr>
            <w:tcW w:w="1136" w:type="dxa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BB0CDB" w:rsidRDefault="002942C1" w:rsidP="00580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«Д/</w:t>
            </w:r>
            <w:proofErr w:type="gramStart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Птичник»</w:t>
            </w: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  <w:r w:rsidRPr="00BB0CDB">
              <w:t>5</w:t>
            </w: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t>Субботник села и День соседа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</w:pPr>
            <w:r w:rsidRPr="00BB0CDB">
              <w:t xml:space="preserve">бюджет сельского </w:t>
            </w:r>
            <w:r w:rsidRPr="00BB0CDB">
              <w:lastRenderedPageBreak/>
              <w:t>поселения</w:t>
            </w: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</w:pPr>
            <w:r w:rsidRPr="00BB0CDB">
              <w:lastRenderedPageBreak/>
              <w:t xml:space="preserve">ежегодно </w:t>
            </w:r>
          </w:p>
        </w:tc>
        <w:tc>
          <w:tcPr>
            <w:tcW w:w="1136" w:type="dxa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поселения,</w:t>
            </w:r>
          </w:p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«Д/</w:t>
            </w:r>
            <w:proofErr w:type="gramStart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Птичник»</w:t>
            </w: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  <w:r w:rsidRPr="00BB0CDB">
              <w:lastRenderedPageBreak/>
              <w:t>6</w:t>
            </w: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t>День защиты детей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</w:pPr>
            <w:r w:rsidRPr="00BB0CDB">
              <w:t>бюджет сельского поселения</w:t>
            </w: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</w:pPr>
            <w:r w:rsidRPr="00BB0CDB">
              <w:t>ежегодно (июнь)</w:t>
            </w:r>
          </w:p>
          <w:p w:rsidR="002942C1" w:rsidRPr="00BB0CDB" w:rsidRDefault="002942C1" w:rsidP="0058071C">
            <w:pPr>
              <w:pStyle w:val="a10"/>
            </w:pPr>
            <w:r w:rsidRPr="00BB0CDB">
              <w:t> </w:t>
            </w:r>
          </w:p>
        </w:tc>
        <w:tc>
          <w:tcPr>
            <w:tcW w:w="1136" w:type="dxa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«Д/</w:t>
            </w:r>
            <w:proofErr w:type="gramStart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Птичник»</w:t>
            </w: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  <w:r w:rsidRPr="00BB0CDB">
              <w:t>7</w:t>
            </w: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t>День семьи, любви и верности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</w:pPr>
            <w:r w:rsidRPr="00BB0CDB">
              <w:t>бюджет сельского поселения</w:t>
            </w: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</w:pPr>
            <w:r w:rsidRPr="00BB0CDB">
              <w:t>ежегодно июнь</w:t>
            </w:r>
          </w:p>
        </w:tc>
        <w:tc>
          <w:tcPr>
            <w:tcW w:w="1136" w:type="dxa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«Д/</w:t>
            </w:r>
            <w:proofErr w:type="gramStart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Птичник»</w:t>
            </w: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  <w:r w:rsidRPr="00BB0CDB">
              <w:t>8</w:t>
            </w: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t>Форпост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</w:pPr>
            <w:r w:rsidRPr="00BB0CDB">
              <w:t>бюджет сельского поселения</w:t>
            </w: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  <w:spacing w:before="0" w:beforeAutospacing="0" w:after="0" w:afterAutospacing="0"/>
            </w:pPr>
            <w:r w:rsidRPr="00BB0CDB">
              <w:t>Ежегодно</w:t>
            </w:r>
          </w:p>
          <w:p w:rsidR="002942C1" w:rsidRPr="00BB0CDB" w:rsidRDefault="002942C1" w:rsidP="0058071C">
            <w:pPr>
              <w:pStyle w:val="a10"/>
              <w:spacing w:before="0" w:beforeAutospacing="0" w:after="0" w:afterAutospacing="0"/>
            </w:pPr>
            <w:r w:rsidRPr="00BB0CDB">
              <w:t>(июнь, июль)</w:t>
            </w:r>
          </w:p>
        </w:tc>
        <w:tc>
          <w:tcPr>
            <w:tcW w:w="1136" w:type="dxa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BB0CDB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42C1"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«Д/</w:t>
            </w:r>
            <w:proofErr w:type="gramStart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Птичник»</w:t>
            </w: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  <w:r w:rsidRPr="00BB0CDB">
              <w:t>9</w:t>
            </w: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t>Детская летняя площадка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</w:pPr>
            <w:r w:rsidRPr="00BB0CDB">
              <w:t>бюджет сельского поселения</w:t>
            </w: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  <w:spacing w:before="0" w:beforeAutospacing="0" w:after="0" w:afterAutospacing="0"/>
            </w:pPr>
            <w:r w:rsidRPr="00BB0CDB">
              <w:t>Ежегодно</w:t>
            </w:r>
          </w:p>
          <w:p w:rsidR="002942C1" w:rsidRPr="00BB0CDB" w:rsidRDefault="002942C1" w:rsidP="0058071C">
            <w:pPr>
              <w:pStyle w:val="a10"/>
              <w:spacing w:before="0" w:beforeAutospacing="0" w:after="0" w:afterAutospacing="0"/>
            </w:pPr>
            <w:r w:rsidRPr="00BB0CDB">
              <w:t>(июнь, июль)</w:t>
            </w:r>
          </w:p>
        </w:tc>
        <w:tc>
          <w:tcPr>
            <w:tcW w:w="1136" w:type="dxa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«Д/</w:t>
            </w:r>
            <w:proofErr w:type="gramStart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Птичник»</w:t>
            </w: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  <w:r w:rsidRPr="00BB0CDB">
              <w:t>10</w:t>
            </w: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t>День пожилого человека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</w:pPr>
            <w:r w:rsidRPr="00BB0CDB">
              <w:t>бюджет сельского поселения</w:t>
            </w: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  <w:spacing w:before="0" w:beforeAutospacing="0" w:after="0" w:afterAutospacing="0"/>
            </w:pPr>
            <w:r w:rsidRPr="00BB0CDB">
              <w:t>ежегодно</w:t>
            </w:r>
          </w:p>
          <w:p w:rsidR="002942C1" w:rsidRPr="00BB0CDB" w:rsidRDefault="002942C1" w:rsidP="0058071C">
            <w:pPr>
              <w:pStyle w:val="a10"/>
              <w:spacing w:before="0" w:beforeAutospacing="0" w:after="0" w:afterAutospacing="0"/>
            </w:pPr>
            <w:r w:rsidRPr="00BB0CDB">
              <w:t>(октябрь)</w:t>
            </w:r>
          </w:p>
        </w:tc>
        <w:tc>
          <w:tcPr>
            <w:tcW w:w="1136" w:type="dxa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BB0CDB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942C1"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«Д/</w:t>
            </w:r>
            <w:proofErr w:type="gramStart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Птичник</w:t>
            </w: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  <w:r w:rsidRPr="00BB0CDB">
              <w:t>11</w:t>
            </w: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t>День матери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</w:pPr>
            <w:r w:rsidRPr="00BB0CDB">
              <w:t>бюджет сельского поселения</w:t>
            </w: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  <w:spacing w:before="0" w:beforeAutospacing="0" w:after="0" w:afterAutospacing="0"/>
            </w:pPr>
            <w:r w:rsidRPr="00BB0CDB">
              <w:t>ежегодно</w:t>
            </w:r>
          </w:p>
          <w:p w:rsidR="002942C1" w:rsidRPr="00BB0CDB" w:rsidRDefault="002942C1" w:rsidP="0058071C">
            <w:pPr>
              <w:pStyle w:val="a10"/>
              <w:spacing w:before="0" w:beforeAutospacing="0" w:after="0" w:afterAutospacing="0"/>
            </w:pPr>
            <w:r w:rsidRPr="00BB0CDB">
              <w:t>(посл</w:t>
            </w:r>
            <w:proofErr w:type="gramStart"/>
            <w:r w:rsidR="0058071C" w:rsidRPr="00BB0CDB">
              <w:t>.</w:t>
            </w:r>
            <w:r w:rsidRPr="00BB0CDB">
              <w:t>в</w:t>
            </w:r>
            <w:proofErr w:type="gramEnd"/>
            <w:r w:rsidRPr="00BB0CDB">
              <w:t>оскресенье ноября)</w:t>
            </w:r>
          </w:p>
        </w:tc>
        <w:tc>
          <w:tcPr>
            <w:tcW w:w="1136" w:type="dxa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CD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«Д/</w:t>
            </w:r>
            <w:proofErr w:type="gramStart"/>
            <w:r w:rsidRPr="00BB0CD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B0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Птичник»</w:t>
            </w: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  <w:r w:rsidRPr="00BB0CDB">
              <w:t>12</w:t>
            </w: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t xml:space="preserve">День людей с ограниченными возможностями </w:t>
            </w:r>
            <w:r w:rsidRPr="00BB0CDB">
              <w:lastRenderedPageBreak/>
              <w:t>здоровья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</w:pPr>
            <w:r w:rsidRPr="00BB0CDB">
              <w:lastRenderedPageBreak/>
              <w:t>бюджет сельского поселения</w:t>
            </w: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  <w:spacing w:before="0" w:beforeAutospacing="0" w:after="0" w:afterAutospacing="0"/>
            </w:pPr>
            <w:r w:rsidRPr="00BB0CDB">
              <w:t xml:space="preserve">Ежегодно </w:t>
            </w:r>
          </w:p>
          <w:p w:rsidR="002942C1" w:rsidRPr="00BB0CDB" w:rsidRDefault="002942C1" w:rsidP="0058071C">
            <w:pPr>
              <w:pStyle w:val="a10"/>
              <w:spacing w:before="0" w:beforeAutospacing="0" w:after="0" w:afterAutospacing="0"/>
            </w:pPr>
            <w:r w:rsidRPr="00BB0CDB">
              <w:t>(декабрь)</w:t>
            </w:r>
          </w:p>
        </w:tc>
        <w:tc>
          <w:tcPr>
            <w:tcW w:w="1136" w:type="dxa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BB0CDB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BB0CDB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42C1"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 «Д/</w:t>
            </w:r>
            <w:proofErr w:type="gramStart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Птичник»</w:t>
            </w: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  <w:r w:rsidRPr="00BB0CDB">
              <w:lastRenderedPageBreak/>
              <w:t>13</w:t>
            </w: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t>Новогодние праздники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</w:pPr>
            <w:r w:rsidRPr="00BB0CDB">
              <w:t>бюджет сельского поселения</w:t>
            </w: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  <w:spacing w:before="0" w:beforeAutospacing="0" w:after="0" w:afterAutospacing="0"/>
            </w:pPr>
            <w:r w:rsidRPr="00BB0CDB">
              <w:t xml:space="preserve">ежегодно </w:t>
            </w:r>
          </w:p>
          <w:p w:rsidR="002942C1" w:rsidRPr="00BB0CDB" w:rsidRDefault="002942C1" w:rsidP="0058071C">
            <w:pPr>
              <w:pStyle w:val="a10"/>
              <w:spacing w:before="0" w:beforeAutospacing="0" w:after="0" w:afterAutospacing="0"/>
            </w:pPr>
            <w:r w:rsidRPr="00BB0CDB">
              <w:t>(декабрь)</w:t>
            </w:r>
          </w:p>
        </w:tc>
        <w:tc>
          <w:tcPr>
            <w:tcW w:w="1136" w:type="dxa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BB0CDB" w:rsidP="00BB0CDB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942C1"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BB0CDB" w:rsidP="00BB0CDB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942C1"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Администрация сельского поселения,</w:t>
            </w:r>
          </w:p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0"/>
                <w:szCs w:val="24"/>
              </w:rPr>
              <w:t>МКУ «Д/</w:t>
            </w:r>
            <w:proofErr w:type="gramStart"/>
            <w:r w:rsidRPr="00BB0CDB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BB0C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 Птичник</w:t>
            </w: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  <w:r w:rsidRPr="00BB0CDB">
              <w:t>13</w:t>
            </w: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t>День памяти жертв политических репрессий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</w:pPr>
            <w:r w:rsidRPr="00BB0CDB">
              <w:t>бюджет сельского поселения</w:t>
            </w: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  <w:spacing w:before="0" w:beforeAutospacing="0" w:after="0" w:afterAutospacing="0"/>
            </w:pPr>
            <w:r w:rsidRPr="00BB0CDB">
              <w:t xml:space="preserve">ежегодно </w:t>
            </w:r>
          </w:p>
          <w:p w:rsidR="002942C1" w:rsidRPr="00BB0CDB" w:rsidRDefault="002942C1" w:rsidP="002942C1">
            <w:pPr>
              <w:pStyle w:val="a10"/>
              <w:spacing w:before="0" w:beforeAutospacing="0" w:after="0" w:afterAutospacing="0"/>
            </w:pPr>
            <w:r w:rsidRPr="00BB0CDB">
              <w:t>(ноябрь)</w:t>
            </w:r>
          </w:p>
        </w:tc>
        <w:tc>
          <w:tcPr>
            <w:tcW w:w="1136" w:type="dxa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BB0CDB" w:rsidRDefault="002942C1" w:rsidP="0058071C"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0"/>
                <w:szCs w:val="24"/>
              </w:rPr>
              <w:t>Администрация сельского поселения,</w:t>
            </w:r>
          </w:p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0"/>
                <w:szCs w:val="24"/>
              </w:rPr>
              <w:t>МКУ «Д/</w:t>
            </w:r>
            <w:proofErr w:type="gramStart"/>
            <w:r w:rsidRPr="00BB0CDB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BB0C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 Птичник</w:t>
            </w: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4"/>
              <w:jc w:val="center"/>
              <w:rPr>
                <w:sz w:val="20"/>
                <w:szCs w:val="20"/>
              </w:rPr>
            </w:pPr>
            <w:r w:rsidRPr="00BB0CDB">
              <w:rPr>
                <w:sz w:val="20"/>
                <w:szCs w:val="20"/>
              </w:rPr>
              <w:t>Мероприятия, направленные на сохранение,</w:t>
            </w:r>
          </w:p>
          <w:p w:rsidR="002942C1" w:rsidRPr="00BB0CDB" w:rsidRDefault="002942C1" w:rsidP="0058071C">
            <w:pPr>
              <w:pStyle w:val="a4"/>
              <w:jc w:val="center"/>
            </w:pPr>
            <w:r w:rsidRPr="00BB0CDB">
              <w:rPr>
                <w:sz w:val="20"/>
                <w:szCs w:val="20"/>
              </w:rPr>
              <w:t>возрождение и развитие народных художественных</w:t>
            </w:r>
            <w:r w:rsidRPr="00BB0CDB">
              <w:rPr>
                <w:sz w:val="22"/>
              </w:rPr>
              <w:t xml:space="preserve"> промыслов и ремесел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</w:pPr>
            <w:r w:rsidRPr="00BB0CDB">
              <w:t>бюджет сельского поселения</w:t>
            </w: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  <w:spacing w:before="0" w:beforeAutospacing="0" w:after="0" w:afterAutospacing="0"/>
            </w:pPr>
            <w:r w:rsidRPr="00BB0CDB">
              <w:t>Не требует финансовых затрат</w:t>
            </w:r>
          </w:p>
        </w:tc>
        <w:tc>
          <w:tcPr>
            <w:tcW w:w="1136" w:type="dxa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CDB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942C1" w:rsidRPr="00BB0CDB" w:rsidRDefault="002942C1" w:rsidP="005807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CDB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2942C1" w:rsidRPr="00BB0CDB" w:rsidRDefault="002942C1" w:rsidP="00580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Май ноябрь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«Д/</w:t>
            </w:r>
            <w:proofErr w:type="gramStart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Птичник»</w:t>
            </w: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rPr>
                <w:b/>
              </w:rPr>
              <w:t>Итого по разделу 1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</w:pP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  <w:spacing w:before="0" w:beforeAutospacing="0" w:after="0" w:afterAutospacing="0"/>
            </w:pPr>
          </w:p>
        </w:tc>
        <w:tc>
          <w:tcPr>
            <w:tcW w:w="1136" w:type="dxa"/>
          </w:tcPr>
          <w:p w:rsidR="002942C1" w:rsidRPr="00BB0CDB" w:rsidRDefault="002942C1" w:rsidP="002942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BB0CDB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  <w:r w:rsidR="002942C1"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15410" w:type="dxa"/>
            <w:gridSpan w:val="18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 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FA3267" w:rsidRPr="00BB0CDB" w:rsidTr="0058071C">
        <w:trPr>
          <w:gridAfter w:val="2"/>
          <w:wAfter w:w="34" w:type="dxa"/>
        </w:trPr>
        <w:tc>
          <w:tcPr>
            <w:tcW w:w="535" w:type="dxa"/>
          </w:tcPr>
          <w:p w:rsidR="00FA3267" w:rsidRPr="00BB0CDB" w:rsidRDefault="00FA3267" w:rsidP="0058071C">
            <w:pPr>
              <w:pStyle w:val="a10"/>
            </w:pPr>
            <w:r w:rsidRPr="00BB0CDB">
              <w:t>2.1</w:t>
            </w:r>
          </w:p>
        </w:tc>
        <w:tc>
          <w:tcPr>
            <w:tcW w:w="2544" w:type="dxa"/>
          </w:tcPr>
          <w:p w:rsidR="00FA3267" w:rsidRPr="00BB0CDB" w:rsidRDefault="00FA3267" w:rsidP="0058071C">
            <w:pPr>
              <w:pStyle w:val="a10"/>
            </w:pPr>
            <w:r w:rsidRPr="00BB0CDB">
              <w:t>Затраты на зарплату и начисления</w:t>
            </w:r>
          </w:p>
        </w:tc>
        <w:tc>
          <w:tcPr>
            <w:tcW w:w="1527" w:type="dxa"/>
          </w:tcPr>
          <w:p w:rsidR="00FA3267" w:rsidRPr="00BB0CDB" w:rsidRDefault="00FA3267" w:rsidP="0058071C">
            <w:pPr>
              <w:pStyle w:val="a10"/>
            </w:pPr>
            <w:r w:rsidRPr="00BB0CDB">
              <w:t>бюджет сельского поселения</w:t>
            </w:r>
          </w:p>
        </w:tc>
        <w:tc>
          <w:tcPr>
            <w:tcW w:w="1306" w:type="dxa"/>
          </w:tcPr>
          <w:p w:rsidR="00FA3267" w:rsidRPr="00BB0CDB" w:rsidRDefault="00FA3267" w:rsidP="0058071C">
            <w:pPr>
              <w:pStyle w:val="a10"/>
            </w:pPr>
            <w:r w:rsidRPr="00BB0CDB">
              <w:t>Два раза в месяц</w:t>
            </w:r>
          </w:p>
        </w:tc>
        <w:tc>
          <w:tcPr>
            <w:tcW w:w="1136" w:type="dxa"/>
          </w:tcPr>
          <w:p w:rsidR="00FA3267" w:rsidRPr="00BB0CDB" w:rsidRDefault="008D0DC7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19845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FA3267" w:rsidRPr="00BB0CDB" w:rsidRDefault="00FA3267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3320,2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267" w:rsidRPr="00BB0CDB" w:rsidRDefault="00FA3267" w:rsidP="0058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4131,2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3267" w:rsidRPr="00BB0CDB" w:rsidRDefault="00BB0CDB" w:rsidP="00BB0C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4859,9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267" w:rsidRPr="00BB0CDB" w:rsidRDefault="00FA3267" w:rsidP="00BB0C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4131,2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A3267" w:rsidRPr="00BB0CDB" w:rsidRDefault="00FA3267" w:rsidP="00BB0C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4131,2</w:t>
            </w:r>
          </w:p>
        </w:tc>
        <w:tc>
          <w:tcPr>
            <w:tcW w:w="2204" w:type="dxa"/>
            <w:gridSpan w:val="3"/>
          </w:tcPr>
          <w:p w:rsidR="00FA3267" w:rsidRPr="00BB0CDB" w:rsidRDefault="00FA3267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A3267" w:rsidRPr="00BB0CDB" w:rsidTr="0058071C">
        <w:trPr>
          <w:gridAfter w:val="2"/>
          <w:wAfter w:w="34" w:type="dxa"/>
        </w:trPr>
        <w:tc>
          <w:tcPr>
            <w:tcW w:w="535" w:type="dxa"/>
          </w:tcPr>
          <w:p w:rsidR="00FA3267" w:rsidRPr="00BB0CDB" w:rsidRDefault="00FA3267" w:rsidP="0058071C">
            <w:pPr>
              <w:pStyle w:val="a10"/>
            </w:pPr>
            <w:r w:rsidRPr="00BB0CDB">
              <w:t>2.2</w:t>
            </w:r>
          </w:p>
        </w:tc>
        <w:tc>
          <w:tcPr>
            <w:tcW w:w="2544" w:type="dxa"/>
          </w:tcPr>
          <w:p w:rsidR="00FA3267" w:rsidRPr="00BB0CDB" w:rsidRDefault="00FA3267" w:rsidP="0058071C">
            <w:pPr>
              <w:pStyle w:val="a10"/>
            </w:pPr>
            <w:r w:rsidRPr="00BB0CDB">
              <w:rPr>
                <w:sz w:val="22"/>
              </w:rPr>
              <w:t>Нормативные затраты на коммунальные услуги и прочие расходы</w:t>
            </w:r>
          </w:p>
        </w:tc>
        <w:tc>
          <w:tcPr>
            <w:tcW w:w="1527" w:type="dxa"/>
          </w:tcPr>
          <w:p w:rsidR="00FA3267" w:rsidRPr="00BB0CDB" w:rsidRDefault="00FA3267" w:rsidP="0058071C">
            <w:pPr>
              <w:pStyle w:val="a10"/>
            </w:pPr>
            <w:r w:rsidRPr="00BB0CDB">
              <w:t>бюджет сельского поселения</w:t>
            </w:r>
          </w:p>
        </w:tc>
        <w:tc>
          <w:tcPr>
            <w:tcW w:w="1306" w:type="dxa"/>
          </w:tcPr>
          <w:p w:rsidR="00FA3267" w:rsidRPr="00BB0CDB" w:rsidRDefault="00FA3267" w:rsidP="0058071C">
            <w:pPr>
              <w:pStyle w:val="a10"/>
            </w:pPr>
          </w:p>
        </w:tc>
        <w:tc>
          <w:tcPr>
            <w:tcW w:w="1136" w:type="dxa"/>
          </w:tcPr>
          <w:p w:rsidR="00FA3267" w:rsidRPr="00BB0CDB" w:rsidRDefault="008D0DC7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9117,1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FA3267" w:rsidRPr="00BB0CDB" w:rsidRDefault="00FA3267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1744,7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267" w:rsidRPr="00BB0CDB" w:rsidRDefault="00FA3267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1843,1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3267" w:rsidRPr="00BB0CDB" w:rsidRDefault="00BB0CDB" w:rsidP="00BB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1366,6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267" w:rsidRPr="00BB0CDB" w:rsidRDefault="00FA3267" w:rsidP="00BB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1843,1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A3267" w:rsidRPr="00BB0CDB" w:rsidRDefault="00FA3267" w:rsidP="00BB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1843,1</w:t>
            </w:r>
          </w:p>
        </w:tc>
        <w:tc>
          <w:tcPr>
            <w:tcW w:w="2204" w:type="dxa"/>
            <w:gridSpan w:val="3"/>
          </w:tcPr>
          <w:p w:rsidR="00FA3267" w:rsidRPr="00BB0CDB" w:rsidRDefault="00FA3267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FA3267" w:rsidRPr="00BB0CDB" w:rsidTr="0058071C">
        <w:trPr>
          <w:gridAfter w:val="2"/>
          <w:wAfter w:w="34" w:type="dxa"/>
        </w:trPr>
        <w:tc>
          <w:tcPr>
            <w:tcW w:w="535" w:type="dxa"/>
          </w:tcPr>
          <w:p w:rsidR="00FA3267" w:rsidRPr="00BB0CDB" w:rsidRDefault="00FA3267" w:rsidP="0058071C">
            <w:pPr>
              <w:pStyle w:val="a10"/>
            </w:pPr>
          </w:p>
        </w:tc>
        <w:tc>
          <w:tcPr>
            <w:tcW w:w="2544" w:type="dxa"/>
          </w:tcPr>
          <w:p w:rsidR="00FA3267" w:rsidRPr="00BB0CDB" w:rsidRDefault="00FA3267" w:rsidP="0058071C">
            <w:pPr>
              <w:pStyle w:val="a10"/>
            </w:pPr>
            <w:r w:rsidRPr="00BB0CDB">
              <w:rPr>
                <w:b/>
              </w:rPr>
              <w:t>Итого по разделу 2</w:t>
            </w:r>
          </w:p>
        </w:tc>
        <w:tc>
          <w:tcPr>
            <w:tcW w:w="1527" w:type="dxa"/>
          </w:tcPr>
          <w:p w:rsidR="00FA3267" w:rsidRPr="00BB0CDB" w:rsidRDefault="00FA3267" w:rsidP="0058071C">
            <w:pPr>
              <w:pStyle w:val="a10"/>
            </w:pPr>
          </w:p>
        </w:tc>
        <w:tc>
          <w:tcPr>
            <w:tcW w:w="1306" w:type="dxa"/>
          </w:tcPr>
          <w:p w:rsidR="00FA3267" w:rsidRPr="00BB0CDB" w:rsidRDefault="00FA3267" w:rsidP="0058071C">
            <w:pPr>
              <w:pStyle w:val="a10"/>
            </w:pPr>
          </w:p>
        </w:tc>
        <w:tc>
          <w:tcPr>
            <w:tcW w:w="1136" w:type="dxa"/>
          </w:tcPr>
          <w:p w:rsidR="00FA3267" w:rsidRPr="00BB0CDB" w:rsidRDefault="00FA3267" w:rsidP="0058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28962,1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FA3267" w:rsidRPr="00BB0CDB" w:rsidRDefault="00FA3267" w:rsidP="0058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5064,9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267" w:rsidRPr="00BB0CDB" w:rsidRDefault="00FA3267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5974,3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3267" w:rsidRPr="00BB0CDB" w:rsidRDefault="00BB0CDB" w:rsidP="00BB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6226,5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3267" w:rsidRPr="00BB0CDB" w:rsidRDefault="00FA3267" w:rsidP="00BB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5974,3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FA3267" w:rsidRPr="00BB0CDB" w:rsidRDefault="00FA3267" w:rsidP="00BB0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5974,3</w:t>
            </w:r>
          </w:p>
        </w:tc>
        <w:tc>
          <w:tcPr>
            <w:tcW w:w="2204" w:type="dxa"/>
            <w:gridSpan w:val="3"/>
          </w:tcPr>
          <w:p w:rsidR="00FA3267" w:rsidRPr="00BB0CDB" w:rsidRDefault="00FA3267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2C1" w:rsidRPr="00BB0CDB" w:rsidTr="0058071C">
        <w:trPr>
          <w:gridAfter w:val="1"/>
          <w:wAfter w:w="27" w:type="dxa"/>
        </w:trPr>
        <w:tc>
          <w:tcPr>
            <w:tcW w:w="15410" w:type="dxa"/>
            <w:gridSpan w:val="18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Организация библиотечного обслуживания населения, комплектование и обеспечение сохранности библиотечных фондов библиотеки поселения</w:t>
            </w:r>
          </w:p>
        </w:tc>
      </w:tr>
      <w:tr w:rsidR="002942C1" w:rsidRPr="00BB0CDB" w:rsidTr="0058071C"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  <w:r w:rsidRPr="00BB0CDB">
              <w:t>3.1</w:t>
            </w: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t>Затраты на зарплату и начисления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</w:pPr>
            <w:r w:rsidRPr="00BB0CDB">
              <w:t>бюджет сельского поселения</w:t>
            </w: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</w:pPr>
            <w:r w:rsidRPr="00BB0CDB">
              <w:t>Два раза в месяц</w:t>
            </w:r>
          </w:p>
        </w:tc>
        <w:tc>
          <w:tcPr>
            <w:tcW w:w="1276" w:type="dxa"/>
            <w:gridSpan w:val="2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2118,5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BB0CDB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694,2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942C1" w:rsidRPr="00BB0CDB" w:rsidTr="0058071C"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  <w:r w:rsidRPr="00BB0CDB">
              <w:t>3.2</w:t>
            </w: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rPr>
                <w:sz w:val="22"/>
              </w:rPr>
              <w:t>Нормативные затраты на коммунальные услуги и прочие расходы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</w:pPr>
            <w:r w:rsidRPr="00BB0CDB">
              <w:t>бюджет сельского поселения</w:t>
            </w: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</w:pPr>
          </w:p>
        </w:tc>
        <w:tc>
          <w:tcPr>
            <w:tcW w:w="1276" w:type="dxa"/>
            <w:gridSpan w:val="2"/>
          </w:tcPr>
          <w:p w:rsidR="002942C1" w:rsidRPr="00BB0CDB" w:rsidRDefault="002942C1" w:rsidP="008D0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0DC7"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FA3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3267"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BB0CDB" w:rsidP="00FA3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942C1"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FA3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3267"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</w:tcBorders>
          </w:tcPr>
          <w:p w:rsidR="002942C1" w:rsidRPr="00BB0CDB" w:rsidRDefault="002942C1" w:rsidP="00FA32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A3267"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942C1" w:rsidRPr="00BB0CDB" w:rsidTr="0058071C"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</w:pPr>
            <w:r w:rsidRPr="00BB0CDB">
              <w:rPr>
                <w:b/>
              </w:rPr>
              <w:t>Итого по разделу 3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</w:pP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</w:pPr>
          </w:p>
        </w:tc>
        <w:tc>
          <w:tcPr>
            <w:tcW w:w="1276" w:type="dxa"/>
            <w:gridSpan w:val="2"/>
          </w:tcPr>
          <w:p w:rsidR="002942C1" w:rsidRPr="00BB0CDB" w:rsidRDefault="008D0DC7" w:rsidP="008D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2334,5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8D0D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  <w:r w:rsidR="008D0DC7"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FA32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  <w:r w:rsidR="00FA3267"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BB0CDB" w:rsidP="00FA32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712,2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2942C1" w:rsidP="00FA32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  <w:r w:rsidR="00FA3267"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</w:tcBorders>
          </w:tcPr>
          <w:p w:rsidR="002942C1" w:rsidRPr="00BB0CDB" w:rsidRDefault="002942C1" w:rsidP="00FA32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  <w:r w:rsidR="00FA3267"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2C1" w:rsidRPr="00BB0CDB" w:rsidTr="0058071C">
        <w:tc>
          <w:tcPr>
            <w:tcW w:w="535" w:type="dxa"/>
          </w:tcPr>
          <w:p w:rsidR="002942C1" w:rsidRPr="00BB0CDB" w:rsidRDefault="002942C1" w:rsidP="0058071C">
            <w:pPr>
              <w:pStyle w:val="a10"/>
            </w:pPr>
          </w:p>
        </w:tc>
        <w:tc>
          <w:tcPr>
            <w:tcW w:w="2544" w:type="dxa"/>
          </w:tcPr>
          <w:p w:rsidR="002942C1" w:rsidRPr="00BB0CDB" w:rsidRDefault="002942C1" w:rsidP="0058071C">
            <w:pPr>
              <w:pStyle w:val="a10"/>
              <w:rPr>
                <w:b/>
              </w:rPr>
            </w:pPr>
            <w:r w:rsidRPr="00BB0CDB">
              <w:rPr>
                <w:b/>
              </w:rPr>
              <w:t>Итого по Программе</w:t>
            </w:r>
          </w:p>
        </w:tc>
        <w:tc>
          <w:tcPr>
            <w:tcW w:w="1527" w:type="dxa"/>
          </w:tcPr>
          <w:p w:rsidR="002942C1" w:rsidRPr="00BB0CDB" w:rsidRDefault="002942C1" w:rsidP="0058071C">
            <w:pPr>
              <w:pStyle w:val="a10"/>
            </w:pPr>
          </w:p>
        </w:tc>
        <w:tc>
          <w:tcPr>
            <w:tcW w:w="1306" w:type="dxa"/>
          </w:tcPr>
          <w:p w:rsidR="002942C1" w:rsidRPr="00BB0CDB" w:rsidRDefault="002942C1" w:rsidP="0058071C">
            <w:pPr>
              <w:pStyle w:val="a10"/>
            </w:pPr>
          </w:p>
        </w:tc>
        <w:tc>
          <w:tcPr>
            <w:tcW w:w="1276" w:type="dxa"/>
            <w:gridSpan w:val="2"/>
          </w:tcPr>
          <w:p w:rsidR="002942C1" w:rsidRPr="00BB0CDB" w:rsidRDefault="00FA3267" w:rsidP="002942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31371,6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5603,6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FA3267" w:rsidP="002942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6442,0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BB0CDB" w:rsidP="002942C1"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7113,7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BB0CDB" w:rsidRDefault="00FA3267" w:rsidP="002942C1"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6442,0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</w:tcBorders>
          </w:tcPr>
          <w:p w:rsidR="002942C1" w:rsidRPr="00BB0CDB" w:rsidRDefault="00FA3267" w:rsidP="002942C1">
            <w:r w:rsidRPr="00BB0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6442,0</w:t>
            </w:r>
          </w:p>
        </w:tc>
        <w:tc>
          <w:tcPr>
            <w:tcW w:w="2204" w:type="dxa"/>
            <w:gridSpan w:val="3"/>
          </w:tcPr>
          <w:p w:rsidR="002942C1" w:rsidRPr="00BB0CDB" w:rsidRDefault="002942C1" w:rsidP="00580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6D99" w:rsidRPr="003309B2" w:rsidRDefault="003F6D99">
      <w:pPr>
        <w:rPr>
          <w:color w:val="FF0000"/>
        </w:rPr>
      </w:pPr>
    </w:p>
    <w:sectPr w:rsidR="003F6D99" w:rsidRPr="003309B2" w:rsidSect="003F6D9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897C38"/>
    <w:multiLevelType w:val="hybridMultilevel"/>
    <w:tmpl w:val="721C3544"/>
    <w:lvl w:ilvl="0" w:tplc="684C8B8E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D99"/>
    <w:rsid w:val="00033AA8"/>
    <w:rsid w:val="00045155"/>
    <w:rsid w:val="000810D7"/>
    <w:rsid w:val="000A2F88"/>
    <w:rsid w:val="000E22A5"/>
    <w:rsid w:val="00112CAE"/>
    <w:rsid w:val="0014712B"/>
    <w:rsid w:val="001514F6"/>
    <w:rsid w:val="001B7171"/>
    <w:rsid w:val="001F60ED"/>
    <w:rsid w:val="002942C1"/>
    <w:rsid w:val="003309B2"/>
    <w:rsid w:val="003512C1"/>
    <w:rsid w:val="003653F0"/>
    <w:rsid w:val="003F6D99"/>
    <w:rsid w:val="00447640"/>
    <w:rsid w:val="00451F43"/>
    <w:rsid w:val="004D1086"/>
    <w:rsid w:val="004D2418"/>
    <w:rsid w:val="004E3DB8"/>
    <w:rsid w:val="00505063"/>
    <w:rsid w:val="005131E1"/>
    <w:rsid w:val="0058071C"/>
    <w:rsid w:val="006D165C"/>
    <w:rsid w:val="00717A7D"/>
    <w:rsid w:val="007A6EBE"/>
    <w:rsid w:val="007E6D2B"/>
    <w:rsid w:val="0082177F"/>
    <w:rsid w:val="00833991"/>
    <w:rsid w:val="008A5015"/>
    <w:rsid w:val="008B2578"/>
    <w:rsid w:val="008D0DC7"/>
    <w:rsid w:val="009F799E"/>
    <w:rsid w:val="00A56411"/>
    <w:rsid w:val="00AC6CDC"/>
    <w:rsid w:val="00B11F10"/>
    <w:rsid w:val="00B31B24"/>
    <w:rsid w:val="00BB0CDB"/>
    <w:rsid w:val="00C238D9"/>
    <w:rsid w:val="00C24149"/>
    <w:rsid w:val="00C71EF6"/>
    <w:rsid w:val="00CA5984"/>
    <w:rsid w:val="00CB1AA4"/>
    <w:rsid w:val="00CB73AB"/>
    <w:rsid w:val="00CF52D6"/>
    <w:rsid w:val="00D42421"/>
    <w:rsid w:val="00D5370D"/>
    <w:rsid w:val="00D62699"/>
    <w:rsid w:val="00DF1A9B"/>
    <w:rsid w:val="00EF0544"/>
    <w:rsid w:val="00F52F7F"/>
    <w:rsid w:val="00F57507"/>
    <w:rsid w:val="00F65176"/>
    <w:rsid w:val="00FA3267"/>
    <w:rsid w:val="00FB26FF"/>
    <w:rsid w:val="00FB74F4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F0"/>
  </w:style>
  <w:style w:type="paragraph" w:styleId="1">
    <w:name w:val="heading 1"/>
    <w:basedOn w:val="a"/>
    <w:next w:val="a"/>
    <w:link w:val="10"/>
    <w:qFormat/>
    <w:rsid w:val="003F6D9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F6D99"/>
    <w:pPr>
      <w:keepNext/>
      <w:widowControl w:val="0"/>
      <w:tabs>
        <w:tab w:val="num" w:pos="1800"/>
      </w:tabs>
      <w:suppressAutoHyphens/>
      <w:spacing w:after="0" w:line="240" w:lineRule="auto"/>
      <w:ind w:left="1800" w:hanging="360"/>
      <w:jc w:val="both"/>
      <w:outlineLvl w:val="3"/>
    </w:pPr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D9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3F6D99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customStyle="1" w:styleId="ConsPlusTitle">
    <w:name w:val="ConsPlusTitle"/>
    <w:rsid w:val="003F6D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F6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3F6D99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uiPriority w:val="1"/>
    <w:qFormat/>
    <w:rsid w:val="003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3F6D99"/>
    <w:rPr>
      <w:b/>
      <w:bCs/>
    </w:rPr>
  </w:style>
  <w:style w:type="paragraph" w:customStyle="1" w:styleId="a10">
    <w:name w:val="a1"/>
    <w:basedOn w:val="a"/>
    <w:rsid w:val="003F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F6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8414D-A756-4453-A05A-204CCCBA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15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Тимофеева</cp:lastModifiedBy>
  <cp:revision>33</cp:revision>
  <cp:lastPrinted>2021-12-01T02:18:00Z</cp:lastPrinted>
  <dcterms:created xsi:type="dcterms:W3CDTF">2018-11-14T02:59:00Z</dcterms:created>
  <dcterms:modified xsi:type="dcterms:W3CDTF">2021-12-01T02:32:00Z</dcterms:modified>
</cp:coreProperties>
</file>