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8D" w:rsidRPr="00364532" w:rsidRDefault="005D2D8D" w:rsidP="0085528E">
      <w:pPr>
        <w:autoSpaceDE w:val="0"/>
        <w:autoSpaceDN w:val="0"/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E77CA5" w:rsidRPr="00364532" w:rsidRDefault="005D2D8D" w:rsidP="0085528E">
      <w:pPr>
        <w:autoSpaceDE w:val="0"/>
        <w:autoSpaceDN w:val="0"/>
        <w:spacing w:after="12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6453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Отдел государственного земельного надзора по Хабаровскому краю и Еврейской автономной области поминает правообладателям земельных участков сельскохозяйственного назначения о недопустимости </w:t>
      </w:r>
      <w:r w:rsidR="00E77CA5" w:rsidRPr="0036453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6453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нарушений земельного законодательства</w:t>
      </w:r>
      <w:r w:rsidR="00E77CA5" w:rsidRPr="0036453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645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4532" w:rsidRDefault="00364532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532" w:rsidRDefault="00364532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532">
        <w:rPr>
          <w:rFonts w:ascii="Times New Roman" w:hAnsi="Times New Roman" w:cs="Times New Roman"/>
          <w:b/>
          <w:sz w:val="28"/>
          <w:szCs w:val="28"/>
        </w:rPr>
        <w:t>Статьей 12 Земельного кодекса РФ установлено, что 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CA5" w:rsidRPr="00364532" w:rsidRDefault="00E77CA5" w:rsidP="0085528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64532">
        <w:rPr>
          <w:rFonts w:ascii="Times New Roman" w:hAnsi="Times New Roman" w:cs="Times New Roman"/>
          <w:b/>
          <w:sz w:val="28"/>
          <w:szCs w:val="28"/>
        </w:rPr>
        <w:t xml:space="preserve">  Содержание охраны земель предусмотрена ст. 13 Земельного кодекса РФ: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1. Охрана земель представляет собой деятельность органов государственной власти, органов местного самоуправления, юридических и физических лиц, направленную на сохранение земли как важнейшего компонента окружающей среды и природного ресурса.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2. 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по: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1) воспроизводству плодородия земель сельскохозяйственного назначения;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2)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3) защите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3. Мероприятия по охране земель проводятся в соответствии с настоящим Кодексом, Федеральным </w:t>
      </w:r>
      <w:hyperlink r:id="rId4" w:history="1">
        <w:r w:rsidRPr="0036453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от 16 июля 1998 года N 101-ФЗ "О государственном регулировании обеспечения плодородия земель сельскохозяйственного назначения", Федеральным </w:t>
      </w:r>
      <w:hyperlink r:id="rId5" w:history="1">
        <w:r w:rsidRPr="0036453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от 10 января 2002 года N 7-ФЗ "Об охране окружающей среды".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4. При проведении связанных с нарушением почвенного слоя строительных работ и работ, связанных с пользованием недрами, плодородный слой почвы снимается и используется для улучшения малопродуктивных земель.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lastRenderedPageBreak/>
        <w:t>5. 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защитных лесных насаждений.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6. Порядок проведения рекультивации земель устанавливается Правительством Российской Федерации.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7. В случае, если негативное воздействие на земли привело к их деградации, ухудшению экологической обстановки и (или) нарушению почвенного слоя, в результате которых не допускается осуществление хозяйственной деятельности, а устранение таких последствий путем рекультивации невозможно, допускается консервация земель в </w:t>
      </w:r>
      <w:hyperlink r:id="rId6" w:history="1">
        <w:r w:rsidRPr="00364532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364532">
        <w:rPr>
          <w:rFonts w:ascii="Times New Roman" w:hAnsi="Times New Roman" w:cs="Times New Roman"/>
          <w:sz w:val="28"/>
          <w:szCs w:val="28"/>
        </w:rPr>
        <w:t>, установленном Правительством Российской Федерации.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8. Лица, в результате деятельности которых возникла необходимость консервации земель, возмещают правообладателям земельных участков, в отношении которых принято решение о консервации, убытки в соответствии со </w:t>
      </w:r>
      <w:hyperlink r:id="rId7" w:history="1">
        <w:r w:rsidRPr="00364532">
          <w:rPr>
            <w:rFonts w:ascii="Times New Roman" w:hAnsi="Times New Roman" w:cs="Times New Roman"/>
            <w:sz w:val="28"/>
            <w:szCs w:val="28"/>
          </w:rPr>
          <w:t>статьей 57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9. Охрана земель, занятых оленьими пастбищами в районах Крайнего Севера, отгонными, сезонными пастбищами, осуществляется в соответствии с законодательством Российской Федерации и законодательством субъектов Российской Федерации.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6453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E0748" w:rsidRPr="00364532">
        <w:rPr>
          <w:rFonts w:ascii="Times New Roman" w:hAnsi="Times New Roman" w:cs="Times New Roman"/>
          <w:b/>
          <w:sz w:val="28"/>
          <w:szCs w:val="28"/>
        </w:rPr>
        <w:t xml:space="preserve">Обязанности собственников земельных участков и лиц, не являющихся собственниками земельных участков, по использованию земельных участков </w:t>
      </w:r>
      <w:r w:rsidRPr="00364532">
        <w:rPr>
          <w:rFonts w:ascii="Times New Roman" w:hAnsi="Times New Roman" w:cs="Times New Roman"/>
          <w:b/>
          <w:sz w:val="28"/>
          <w:szCs w:val="28"/>
        </w:rPr>
        <w:t>предусмотрена ст. 42 Земельного кодекса РФ: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64532">
        <w:rPr>
          <w:rFonts w:ascii="Times New Roman" w:hAnsi="Times New Roman" w:cs="Times New Roman"/>
          <w:b/>
          <w:i/>
          <w:sz w:val="28"/>
          <w:szCs w:val="28"/>
        </w:rPr>
        <w:t>Собственники земельных участков и лица, не являющиеся собственниками земельных участков, обязаны: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</w:r>
    </w:p>
    <w:p w:rsidR="00E77CA5" w:rsidRPr="00364532" w:rsidRDefault="00ED435E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E77CA5" w:rsidRPr="00364532">
          <w:rPr>
            <w:rFonts w:ascii="Times New Roman" w:hAnsi="Times New Roman" w:cs="Times New Roman"/>
            <w:sz w:val="28"/>
            <w:szCs w:val="28"/>
          </w:rPr>
          <w:t>сохранять</w:t>
        </w:r>
      </w:hyperlink>
      <w:r w:rsidR="00E77CA5" w:rsidRPr="00364532">
        <w:rPr>
          <w:rFonts w:ascii="Times New Roman" w:hAnsi="Times New Roman" w:cs="Times New Roman"/>
          <w:sz w:val="28"/>
          <w:szCs w:val="28"/>
        </w:rPr>
        <w:t xml:space="preserve"> межевые, геодезические и другие специальные знаки, установленные на земельных участках в соответствии с законодательством;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своевременно приступать к использованию земельных участков в случаях, если сроки освоения земельных участков предусмотрены договорами; 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lastRenderedPageBreak/>
        <w:t>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E77CA5" w:rsidRPr="00364532" w:rsidRDefault="00E77CA5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выполнять иные требования, предусмотренные настоящим Кодексом, федеральными законами.</w:t>
      </w:r>
    </w:p>
    <w:p w:rsidR="00E77CA5" w:rsidRPr="00364532" w:rsidRDefault="00E77CA5" w:rsidP="00E77CA5">
      <w:pPr>
        <w:spacing w:after="1" w:line="240" w:lineRule="atLeast"/>
        <w:jc w:val="both"/>
        <w:rPr>
          <w:b/>
          <w:sz w:val="28"/>
          <w:szCs w:val="28"/>
          <w:u w:val="single"/>
        </w:rPr>
      </w:pPr>
    </w:p>
    <w:p w:rsidR="00E77CA5" w:rsidRPr="00364532" w:rsidRDefault="00E77CA5" w:rsidP="00E77CA5">
      <w:pPr>
        <w:spacing w:after="1" w:line="240" w:lineRule="atLeast"/>
        <w:ind w:firstLine="540"/>
        <w:jc w:val="both"/>
        <w:outlineLvl w:val="0"/>
        <w:rPr>
          <w:b/>
          <w:sz w:val="28"/>
          <w:szCs w:val="28"/>
        </w:rPr>
      </w:pPr>
      <w:r w:rsidRPr="00364532">
        <w:rPr>
          <w:rFonts w:ascii="Times New Roman" w:hAnsi="Times New Roman" w:cs="Times New Roman"/>
          <w:b/>
          <w:sz w:val="28"/>
          <w:szCs w:val="28"/>
        </w:rPr>
        <w:t xml:space="preserve">Обязанности собственников, владельцев, пользователей, в том числе арендаторов, земельных участков по обеспечению плодородия земель сельскохозяйственного назначения установлены ст.  8. Федерального  закона от 16.07.1998 N 101-ФЗ   "О государственном регулировании обеспечения плодородия земель сельскохозяйственного назначения": </w:t>
      </w:r>
      <w:r w:rsidRPr="00364532">
        <w:rPr>
          <w:b/>
          <w:sz w:val="28"/>
          <w:szCs w:val="28"/>
        </w:rPr>
        <w:t xml:space="preserve"> 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Собственники, владельцы, пользователи, в том числе арендаторы, земельных участков обязаны: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осуществлять производство сельскохозяйственной продукции способами, обеспечивающими воспроизводство плодородия земель сельскохозяйственного назначения, а также исключающими или ограничивающими неблагоприятное воздействие такой деятельности на окружающую среду;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соблюдать нормы и правила в области обеспечения плодородия земель сельскохозяйственного назначения;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представлять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содействовать проведению почвенного, агрохимического, фитосанитарного и эколого-токсикологического обследований земель сельскохозяйственного назначения;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информировать соответствующие органы исполнительной власти о фактах деградации земель сельскохозяйственного назначения и загрязнения почв на земельных участках, находящихся в их владении или пользовании;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выполнять другие обязанности, предусмотренные законами и иными нормативными правовыми актами Российской Федерации, законами и иными нормативными правовыми актами субъектов Российской Федерации, а также нормативными правовыми актами органов местного самоуправления.</w:t>
      </w:r>
    </w:p>
    <w:p w:rsidR="00E77CA5" w:rsidRPr="00364532" w:rsidRDefault="00E77CA5" w:rsidP="00E77CA5">
      <w:pPr>
        <w:spacing w:after="1" w:line="240" w:lineRule="atLeast"/>
        <w:rPr>
          <w:sz w:val="28"/>
          <w:szCs w:val="28"/>
        </w:rPr>
      </w:pPr>
    </w:p>
    <w:p w:rsidR="00E77CA5" w:rsidRPr="00364532" w:rsidRDefault="00ED435E" w:rsidP="00E77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hyperlink r:id="rId9" w:history="1"/>
      <w:r w:rsidR="00E77CA5"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CA5" w:rsidRPr="00364532" w:rsidRDefault="00E77CA5" w:rsidP="00E77C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532">
        <w:rPr>
          <w:rFonts w:ascii="Times New Roman" w:hAnsi="Times New Roman" w:cs="Times New Roman"/>
          <w:b/>
          <w:sz w:val="28"/>
          <w:szCs w:val="28"/>
        </w:rPr>
        <w:t xml:space="preserve">Статьей 1 Федерального закона от 24.07.2002 N 101-ФЗ  "Об обороте земель сельскохозяйственного назначения", установлено, что  оборот земель сельскохозяйственного назначения основывается на принципах, в том числе </w:t>
      </w:r>
      <w:r w:rsidR="00FE0748" w:rsidRPr="0036453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364532">
        <w:rPr>
          <w:rFonts w:ascii="Times New Roman" w:hAnsi="Times New Roman" w:cs="Times New Roman"/>
          <w:b/>
          <w:sz w:val="28"/>
          <w:szCs w:val="28"/>
        </w:rPr>
        <w:t>сохранени</w:t>
      </w:r>
      <w:r w:rsidR="00FE0748" w:rsidRPr="00364532">
        <w:rPr>
          <w:rFonts w:ascii="Times New Roman" w:hAnsi="Times New Roman" w:cs="Times New Roman"/>
          <w:b/>
          <w:sz w:val="28"/>
          <w:szCs w:val="28"/>
        </w:rPr>
        <w:t>и</w:t>
      </w:r>
      <w:r w:rsidRPr="00364532">
        <w:rPr>
          <w:rFonts w:ascii="Times New Roman" w:hAnsi="Times New Roman" w:cs="Times New Roman"/>
          <w:b/>
          <w:sz w:val="28"/>
          <w:szCs w:val="28"/>
        </w:rPr>
        <w:t xml:space="preserve"> целевого использования земельных участков</w:t>
      </w:r>
      <w:r w:rsidR="00FE0748" w:rsidRPr="00364532">
        <w:rPr>
          <w:rFonts w:ascii="Times New Roman" w:hAnsi="Times New Roman" w:cs="Times New Roman"/>
          <w:b/>
          <w:sz w:val="28"/>
          <w:szCs w:val="28"/>
        </w:rPr>
        <w:t>.</w:t>
      </w:r>
    </w:p>
    <w:p w:rsidR="0085528E" w:rsidRPr="00364532" w:rsidRDefault="00E77CA5" w:rsidP="00E77CA5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sz w:val="28"/>
          <w:szCs w:val="28"/>
        </w:rPr>
        <w:t>п.</w:t>
      </w:r>
      <w:r w:rsidRPr="00364532">
        <w:rPr>
          <w:rFonts w:ascii="Times New Roman" w:hAnsi="Times New Roman" w:cs="Times New Roman"/>
          <w:sz w:val="28"/>
          <w:szCs w:val="28"/>
        </w:rPr>
        <w:t>2.</w:t>
      </w:r>
      <w:r w:rsidR="0085528E" w:rsidRPr="00364532">
        <w:rPr>
          <w:rFonts w:ascii="Times New Roman" w:hAnsi="Times New Roman" w:cs="Times New Roman"/>
          <w:sz w:val="28"/>
          <w:szCs w:val="28"/>
        </w:rPr>
        <w:t xml:space="preserve"> ст.6 установлено, что</w:t>
      </w: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  <w:r w:rsidR="0085528E" w:rsidRPr="00364532">
        <w:rPr>
          <w:rFonts w:ascii="Times New Roman" w:hAnsi="Times New Roman" w:cs="Times New Roman"/>
          <w:sz w:val="28"/>
          <w:szCs w:val="28"/>
        </w:rPr>
        <w:t>з</w:t>
      </w:r>
      <w:r w:rsidRPr="00364532">
        <w:rPr>
          <w:rFonts w:ascii="Times New Roman" w:hAnsi="Times New Roman" w:cs="Times New Roman"/>
          <w:sz w:val="28"/>
          <w:szCs w:val="28"/>
        </w:rPr>
        <w:t xml:space="preserve">емельный участок из земель сельскохозяйственного назначения, за исключением земельного участка, являющегося предметом ипотеки, а также земельного участка, в отношении собственника которого судом возбуждено дело о банкротстве, </w:t>
      </w:r>
      <w:r w:rsidRPr="00364532">
        <w:rPr>
          <w:rFonts w:ascii="Times New Roman" w:hAnsi="Times New Roman" w:cs="Times New Roman"/>
          <w:b/>
          <w:sz w:val="28"/>
          <w:szCs w:val="28"/>
        </w:rPr>
        <w:t xml:space="preserve">принудительно может быть изъят у его собственника в судебном порядке в случае, если земельный участок используется с нарушением требований, установленных законодательством Российской Федерации, </w:t>
      </w:r>
      <w:r w:rsidRPr="00364532">
        <w:rPr>
          <w:rFonts w:ascii="Times New Roman" w:hAnsi="Times New Roman" w:cs="Times New Roman"/>
          <w:b/>
          <w:sz w:val="28"/>
          <w:szCs w:val="28"/>
        </w:rPr>
        <w:lastRenderedPageBreak/>
        <w:t>повлекшим за собой существенное снижение плодородия почв земель сельскохозяйственного назначения или причинение вреда окружающей среде.</w:t>
      </w: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28E" w:rsidRPr="00364532" w:rsidRDefault="0085528E" w:rsidP="0085528E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Определение размера причиненного вреда окружающей среде осуществляется в соответствии с Федеральным </w:t>
      </w:r>
      <w:hyperlink r:id="rId10" w:history="1">
        <w:r w:rsidRPr="0036453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от 10 января 2002 года N 7-ФЗ "Об охране окружающей среды".</w:t>
      </w:r>
    </w:p>
    <w:p w:rsidR="00E77CA5" w:rsidRPr="00364532" w:rsidRDefault="00ED435E" w:rsidP="0085528E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77CA5" w:rsidRPr="00364532">
          <w:rPr>
            <w:rFonts w:ascii="Times New Roman" w:hAnsi="Times New Roman" w:cs="Times New Roman"/>
            <w:sz w:val="28"/>
            <w:szCs w:val="28"/>
          </w:rPr>
          <w:t>Критерии</w:t>
        </w:r>
      </w:hyperlink>
      <w:r w:rsidR="00E77CA5" w:rsidRPr="00364532">
        <w:rPr>
          <w:rFonts w:ascii="Times New Roman" w:hAnsi="Times New Roman" w:cs="Times New Roman"/>
          <w:sz w:val="28"/>
          <w:szCs w:val="28"/>
        </w:rPr>
        <w:t xml:space="preserve"> существенного снижения плодородия почв земель сельскохозяйственного назначения </w:t>
      </w:r>
      <w:proofErr w:type="gramStart"/>
      <w:r w:rsidR="0085528E" w:rsidRPr="00364532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E77CA5" w:rsidRPr="00364532">
        <w:rPr>
          <w:rFonts w:ascii="Times New Roman" w:hAnsi="Times New Roman" w:cs="Times New Roman"/>
          <w:sz w:val="28"/>
          <w:szCs w:val="28"/>
        </w:rPr>
        <w:t xml:space="preserve"> </w:t>
      </w:r>
      <w:r w:rsidR="0085528E" w:rsidRPr="00364532"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End"/>
      <w:r w:rsidR="0085528E" w:rsidRPr="00364532">
        <w:rPr>
          <w:rFonts w:ascii="Times New Roman" w:hAnsi="Times New Roman" w:cs="Times New Roman"/>
          <w:sz w:val="28"/>
          <w:szCs w:val="28"/>
        </w:rPr>
        <w:t xml:space="preserve"> Правительства РФ от 22.07.2011 N 612 "Об утверждении критериев существенного снижения плодородия земель сельскохозяйственного назначения":  </w:t>
      </w:r>
      <w:r w:rsidR="00E77CA5"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CA5" w:rsidRPr="00364532" w:rsidRDefault="00E77CA5" w:rsidP="00E77CA5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Существенным снижением плодородия земель сельскохозяйственного назначения является изменение числовых значений не менее 3 следующих критериев, причиной которого стало использование земель с нарушением установленных земельным </w:t>
      </w:r>
      <w:hyperlink r:id="rId12" w:history="1">
        <w:r w:rsidRPr="00364532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Российской Федерации требований рационального использования земли:</w:t>
      </w:r>
    </w:p>
    <w:p w:rsidR="00E77CA5" w:rsidRPr="00364532" w:rsidRDefault="00E77CA5" w:rsidP="00E77CA5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снижение содержания органического вещества в пахотном горизонте на 15 процентов или более;</w:t>
      </w:r>
    </w:p>
    <w:p w:rsidR="00E77CA5" w:rsidRPr="00364532" w:rsidRDefault="00E77CA5" w:rsidP="00E77CA5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снижение кислотности в кислых почвах (</w:t>
      </w:r>
      <w:r w:rsidRPr="00364532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3820D6F" wp14:editId="0F4A58C2">
            <wp:extent cx="428625" cy="247650"/>
            <wp:effectExtent l="0" t="0" r="9525" b="0"/>
            <wp:docPr id="2" name="Рисунок 2" descr="base_1_11732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117322_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532">
        <w:rPr>
          <w:rFonts w:ascii="Times New Roman" w:hAnsi="Times New Roman" w:cs="Times New Roman"/>
          <w:sz w:val="28"/>
          <w:szCs w:val="28"/>
        </w:rPr>
        <w:t>) на 10 процентов или более;</w:t>
      </w:r>
    </w:p>
    <w:p w:rsidR="00E77CA5" w:rsidRPr="00364532" w:rsidRDefault="00E77CA5" w:rsidP="00E77CA5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повышение щелочности в щелочных почвах (</w:t>
      </w:r>
      <w:r w:rsidRPr="00364532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23BC080" wp14:editId="3954C6EB">
            <wp:extent cx="457200" cy="247650"/>
            <wp:effectExtent l="0" t="0" r="0" b="0"/>
            <wp:docPr id="1" name="Рисунок 1" descr="base_1_117322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117322_3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532">
        <w:rPr>
          <w:rFonts w:ascii="Times New Roman" w:hAnsi="Times New Roman" w:cs="Times New Roman"/>
          <w:sz w:val="28"/>
          <w:szCs w:val="28"/>
        </w:rPr>
        <w:t>) на 10 процентов или более;</w:t>
      </w:r>
    </w:p>
    <w:p w:rsidR="00E77CA5" w:rsidRPr="00364532" w:rsidRDefault="00E77CA5" w:rsidP="00E77CA5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снижение содержания подвижного фосфора (мг/кг почвы) на 25 процентов или более;</w:t>
      </w:r>
    </w:p>
    <w:p w:rsidR="00E77CA5" w:rsidRPr="00364532" w:rsidRDefault="00E77CA5" w:rsidP="00E77CA5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снижение содержания обменного калия (мг/кг почвы) на 25 процентов или более.</w:t>
      </w:r>
    </w:p>
    <w:p w:rsidR="00E77CA5" w:rsidRPr="00364532" w:rsidRDefault="0085528E" w:rsidP="00E77CA5">
      <w:pPr>
        <w:spacing w:after="1" w:line="220" w:lineRule="atLeast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28E" w:rsidRPr="00364532" w:rsidRDefault="00E77CA5" w:rsidP="00E77CA5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п.3.</w:t>
      </w:r>
      <w:r w:rsidR="0085528E" w:rsidRPr="00364532">
        <w:rPr>
          <w:rFonts w:ascii="Times New Roman" w:hAnsi="Times New Roman" w:cs="Times New Roman"/>
          <w:sz w:val="28"/>
          <w:szCs w:val="28"/>
        </w:rPr>
        <w:t xml:space="preserve">ст.6 установлено, что </w:t>
      </w: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  <w:r w:rsidR="0085528E" w:rsidRPr="00364532">
        <w:rPr>
          <w:rFonts w:ascii="Times New Roman" w:hAnsi="Times New Roman" w:cs="Times New Roman"/>
          <w:sz w:val="28"/>
          <w:szCs w:val="28"/>
        </w:rPr>
        <w:t>з</w:t>
      </w:r>
      <w:r w:rsidRPr="00364532">
        <w:rPr>
          <w:rFonts w:ascii="Times New Roman" w:hAnsi="Times New Roman" w:cs="Times New Roman"/>
          <w:sz w:val="28"/>
          <w:szCs w:val="28"/>
        </w:rPr>
        <w:t xml:space="preserve">емельный участок из земель сельскохозяйственного назначения, за исключением земельного участка, являющегося предметом ипотеки, земельного участка, в отношении собственника которого судом возбуждено дело о банкротстве, </w:t>
      </w:r>
      <w:r w:rsidRPr="00364532">
        <w:rPr>
          <w:rFonts w:ascii="Times New Roman" w:hAnsi="Times New Roman" w:cs="Times New Roman"/>
          <w:b/>
          <w:sz w:val="28"/>
          <w:szCs w:val="28"/>
        </w:rPr>
        <w:t xml:space="preserve">принудительно может быть изъят у его собственника в судебном порядке в случае, если в </w:t>
      </w:r>
      <w:r w:rsidRPr="00364532">
        <w:rPr>
          <w:rFonts w:ascii="Times New Roman" w:hAnsi="Times New Roman" w:cs="Times New Roman"/>
          <w:b/>
          <w:sz w:val="28"/>
          <w:szCs w:val="28"/>
          <w:u w:val="single"/>
        </w:rPr>
        <w:t>течение трех</w:t>
      </w:r>
      <w:r w:rsidRPr="00364532">
        <w:rPr>
          <w:rFonts w:ascii="Times New Roman" w:hAnsi="Times New Roman" w:cs="Times New Roman"/>
          <w:b/>
          <w:sz w:val="28"/>
          <w:szCs w:val="28"/>
        </w:rPr>
        <w:t xml:space="preserve"> и более лет подряд с момента выявления в рамках государственного земельного надзора факта неиспользования земельного участка по целевому назначению или использования с нарушением законодательства Российской Федерации, такой земельный участок не используется для ведения сельского хозяйства или осуществления иной связанной с сельскохозяйственным производством деятельности.</w:t>
      </w: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28E" w:rsidRPr="00364532" w:rsidRDefault="00ED435E" w:rsidP="00E77CA5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77CA5" w:rsidRPr="00364532">
          <w:rPr>
            <w:rFonts w:ascii="Times New Roman" w:hAnsi="Times New Roman" w:cs="Times New Roman"/>
            <w:sz w:val="28"/>
            <w:szCs w:val="28"/>
          </w:rPr>
          <w:t>Признаки</w:t>
        </w:r>
      </w:hyperlink>
      <w:r w:rsidR="00E77CA5" w:rsidRPr="00364532">
        <w:rPr>
          <w:rFonts w:ascii="Times New Roman" w:hAnsi="Times New Roman" w:cs="Times New Roman"/>
          <w:sz w:val="28"/>
          <w:szCs w:val="28"/>
        </w:rPr>
        <w:t xml:space="preserve"> неиспользования земельных участков по целевому назначению или использования с нарушением законодательства Российской Федерации с учетом особенностей ведения сельского хозяйства или осуществления иной связанной с сельскохозяйственным производством деятельности в субъектах Российской Федерации </w:t>
      </w:r>
      <w:r w:rsidR="0085528E" w:rsidRPr="00364532">
        <w:rPr>
          <w:rFonts w:ascii="Times New Roman" w:hAnsi="Times New Roman" w:cs="Times New Roman"/>
          <w:sz w:val="28"/>
          <w:szCs w:val="28"/>
        </w:rPr>
        <w:t>установлены</w:t>
      </w:r>
      <w:r w:rsidR="0085528E" w:rsidRPr="00364532">
        <w:rPr>
          <w:sz w:val="28"/>
          <w:szCs w:val="28"/>
        </w:rPr>
        <w:t xml:space="preserve"> </w:t>
      </w:r>
      <w:r w:rsidR="0085528E" w:rsidRPr="00364532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РФ от 23.04.2012 N 369 "О признаках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Федерации":</w:t>
      </w:r>
    </w:p>
    <w:p w:rsidR="00E77CA5" w:rsidRPr="00364532" w:rsidRDefault="0085528E" w:rsidP="00E77CA5">
      <w:pPr>
        <w:spacing w:after="1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i/>
          <w:sz w:val="28"/>
          <w:szCs w:val="28"/>
        </w:rPr>
        <w:t>Неиспользование земельного участка определяется на основании одного из следующих признаков: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i/>
          <w:sz w:val="28"/>
          <w:szCs w:val="28"/>
        </w:rPr>
        <w:t>на пашне не производятся работы по возделыванию сельскохозяйственных культур и обработке почвы;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i/>
          <w:sz w:val="28"/>
          <w:szCs w:val="28"/>
        </w:rPr>
        <w:t>на сенокосах не производится сенокошение;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i/>
          <w:sz w:val="28"/>
          <w:szCs w:val="28"/>
        </w:rPr>
        <w:t>на культурных сенокосах содержание сорных трав в структуре травостоя превышает 30 процентов площади земельного участка;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i/>
          <w:sz w:val="28"/>
          <w:szCs w:val="28"/>
        </w:rPr>
        <w:t>на пастбищах не производится выпас скота;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i/>
          <w:sz w:val="28"/>
          <w:szCs w:val="28"/>
        </w:rPr>
        <w:t>на многолетних насаждениях не производятся работы по уходу и уборке урожая многолетних насаждений и не осуществляется раскорчевка списанных многолетних насаждений;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proofErr w:type="spellStart"/>
      <w:r w:rsidRPr="00364532">
        <w:rPr>
          <w:rFonts w:ascii="Times New Roman" w:hAnsi="Times New Roman" w:cs="Times New Roman"/>
          <w:i/>
          <w:sz w:val="28"/>
          <w:szCs w:val="28"/>
        </w:rPr>
        <w:t>залесенность</w:t>
      </w:r>
      <w:proofErr w:type="spellEnd"/>
      <w:r w:rsidRPr="00364532">
        <w:rPr>
          <w:rFonts w:ascii="Times New Roman" w:hAnsi="Times New Roman" w:cs="Times New Roman"/>
          <w:i/>
          <w:sz w:val="28"/>
          <w:szCs w:val="28"/>
        </w:rPr>
        <w:t xml:space="preserve"> и (или) </w:t>
      </w:r>
      <w:proofErr w:type="spellStart"/>
      <w:r w:rsidRPr="00364532">
        <w:rPr>
          <w:rFonts w:ascii="Times New Roman" w:hAnsi="Times New Roman" w:cs="Times New Roman"/>
          <w:i/>
          <w:sz w:val="28"/>
          <w:szCs w:val="28"/>
        </w:rPr>
        <w:t>закустаренность</w:t>
      </w:r>
      <w:proofErr w:type="spellEnd"/>
      <w:r w:rsidRPr="00364532">
        <w:rPr>
          <w:rFonts w:ascii="Times New Roman" w:hAnsi="Times New Roman" w:cs="Times New Roman"/>
          <w:i/>
          <w:sz w:val="28"/>
          <w:szCs w:val="28"/>
        </w:rPr>
        <w:t xml:space="preserve"> составляет на пашне свыше 15 процентов площади земельного участка;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proofErr w:type="spellStart"/>
      <w:r w:rsidRPr="00364532">
        <w:rPr>
          <w:rFonts w:ascii="Times New Roman" w:hAnsi="Times New Roman" w:cs="Times New Roman"/>
          <w:i/>
          <w:sz w:val="28"/>
          <w:szCs w:val="28"/>
        </w:rPr>
        <w:t>залесенность</w:t>
      </w:r>
      <w:proofErr w:type="spellEnd"/>
      <w:r w:rsidRPr="00364532">
        <w:rPr>
          <w:rFonts w:ascii="Times New Roman" w:hAnsi="Times New Roman" w:cs="Times New Roman"/>
          <w:i/>
          <w:sz w:val="28"/>
          <w:szCs w:val="28"/>
        </w:rPr>
        <w:t xml:space="preserve"> и (или) </w:t>
      </w:r>
      <w:proofErr w:type="spellStart"/>
      <w:r w:rsidRPr="00364532">
        <w:rPr>
          <w:rFonts w:ascii="Times New Roman" w:hAnsi="Times New Roman" w:cs="Times New Roman"/>
          <w:i/>
          <w:sz w:val="28"/>
          <w:szCs w:val="28"/>
        </w:rPr>
        <w:t>закустаренность</w:t>
      </w:r>
      <w:proofErr w:type="spellEnd"/>
      <w:r w:rsidRPr="00364532">
        <w:rPr>
          <w:rFonts w:ascii="Times New Roman" w:hAnsi="Times New Roman" w:cs="Times New Roman"/>
          <w:i/>
          <w:sz w:val="28"/>
          <w:szCs w:val="28"/>
        </w:rPr>
        <w:t xml:space="preserve"> на иных видах сельскохозяйственных угодий составляет свыше 30 процентов;</w:t>
      </w:r>
    </w:p>
    <w:p w:rsidR="00E77CA5" w:rsidRPr="00364532" w:rsidRDefault="00E77CA5" w:rsidP="0085528E">
      <w:pPr>
        <w:spacing w:after="1" w:line="240" w:lineRule="atLeast"/>
        <w:ind w:firstLine="540"/>
        <w:jc w:val="both"/>
        <w:rPr>
          <w:sz w:val="28"/>
          <w:szCs w:val="28"/>
        </w:rPr>
      </w:pPr>
      <w:proofErr w:type="spellStart"/>
      <w:r w:rsidRPr="00364532">
        <w:rPr>
          <w:rFonts w:ascii="Times New Roman" w:hAnsi="Times New Roman" w:cs="Times New Roman"/>
          <w:i/>
          <w:sz w:val="28"/>
          <w:szCs w:val="28"/>
        </w:rPr>
        <w:t>закочкаренность</w:t>
      </w:r>
      <w:proofErr w:type="spellEnd"/>
      <w:r w:rsidRPr="00364532">
        <w:rPr>
          <w:rFonts w:ascii="Times New Roman" w:hAnsi="Times New Roman" w:cs="Times New Roman"/>
          <w:i/>
          <w:sz w:val="28"/>
          <w:szCs w:val="28"/>
        </w:rPr>
        <w:t xml:space="preserve"> и (или) заболачивание составляет свыше 20 процентов площади земельного участка.</w:t>
      </w:r>
      <w:r w:rsidR="0085528E" w:rsidRPr="00364532">
        <w:rPr>
          <w:sz w:val="28"/>
          <w:szCs w:val="28"/>
        </w:rPr>
        <w:t xml:space="preserve"> </w:t>
      </w:r>
    </w:p>
    <w:p w:rsidR="00E77CA5" w:rsidRPr="00364532" w:rsidRDefault="00E77CA5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п.4.</w:t>
      </w:r>
      <w:r w:rsidR="0085528E" w:rsidRPr="00364532">
        <w:rPr>
          <w:rFonts w:ascii="Times New Roman" w:hAnsi="Times New Roman" w:cs="Times New Roman"/>
          <w:sz w:val="28"/>
          <w:szCs w:val="28"/>
        </w:rPr>
        <w:t>ст.6 установлено, что</w:t>
      </w:r>
      <w:r w:rsidRPr="00364532">
        <w:rPr>
          <w:rFonts w:ascii="Times New Roman" w:hAnsi="Times New Roman" w:cs="Times New Roman"/>
          <w:sz w:val="28"/>
          <w:szCs w:val="28"/>
        </w:rPr>
        <w:t xml:space="preserve"> </w:t>
      </w:r>
      <w:r w:rsidR="0085528E" w:rsidRPr="00364532">
        <w:rPr>
          <w:rFonts w:ascii="Times New Roman" w:hAnsi="Times New Roman" w:cs="Times New Roman"/>
          <w:sz w:val="28"/>
          <w:szCs w:val="28"/>
        </w:rPr>
        <w:t>в</w:t>
      </w:r>
      <w:r w:rsidRPr="00364532">
        <w:rPr>
          <w:rFonts w:ascii="Times New Roman" w:hAnsi="Times New Roman" w:cs="Times New Roman"/>
          <w:sz w:val="28"/>
          <w:szCs w:val="28"/>
        </w:rPr>
        <w:t xml:space="preserve"> срок, указанный в </w:t>
      </w:r>
      <w:hyperlink w:anchor="P0" w:history="1">
        <w:r w:rsidRPr="00364532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настоящей статьи, не включается срок, в течение которого земельный участок из земель сельскохозяйственного назначения не мог быть использован по целевому назначению из-за стихийных бедствий или ввиду иных обстоятельств, исключающих такое использование. Срок освоения земельного участка из земель сельскохозяйственного назначения включается в срок, указанный в </w:t>
      </w:r>
      <w:hyperlink w:anchor="P0" w:history="1">
        <w:r w:rsidRPr="00364532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364532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E77CA5" w:rsidRPr="00364532" w:rsidRDefault="00364532" w:rsidP="00E77CA5">
      <w:pPr>
        <w:spacing w:after="1" w:line="240" w:lineRule="atLeast"/>
        <w:ind w:firstLine="540"/>
        <w:jc w:val="both"/>
        <w:rPr>
          <w:sz w:val="28"/>
          <w:szCs w:val="28"/>
        </w:rPr>
      </w:pPr>
      <w:r w:rsidRPr="00364532">
        <w:rPr>
          <w:rFonts w:ascii="Times New Roman" w:hAnsi="Times New Roman" w:cs="Times New Roman"/>
          <w:sz w:val="28"/>
          <w:szCs w:val="28"/>
        </w:rPr>
        <w:t>п.</w:t>
      </w:r>
      <w:r w:rsidR="00E77CA5" w:rsidRPr="00364532">
        <w:rPr>
          <w:rFonts w:ascii="Times New Roman" w:hAnsi="Times New Roman" w:cs="Times New Roman"/>
          <w:sz w:val="28"/>
          <w:szCs w:val="28"/>
        </w:rPr>
        <w:t xml:space="preserve">5. </w:t>
      </w:r>
      <w:r w:rsidRPr="00364532">
        <w:rPr>
          <w:rFonts w:ascii="Times New Roman" w:hAnsi="Times New Roman" w:cs="Times New Roman"/>
          <w:sz w:val="28"/>
          <w:szCs w:val="28"/>
        </w:rPr>
        <w:t>ст.6 предусматривает, что п</w:t>
      </w:r>
      <w:r w:rsidR="00E77CA5" w:rsidRPr="00364532">
        <w:rPr>
          <w:rFonts w:ascii="Times New Roman" w:hAnsi="Times New Roman" w:cs="Times New Roman"/>
          <w:sz w:val="28"/>
          <w:szCs w:val="28"/>
        </w:rPr>
        <w:t xml:space="preserve">ринудительное изъятие земельного участка из земель сельскохозяйственного назначения у его собственника по основаниям, предусмотренным настоящей статьей, может осуществляться при условии </w:t>
      </w:r>
      <w:proofErr w:type="spellStart"/>
      <w:r w:rsidR="00E77CA5" w:rsidRPr="00364532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="00E77CA5" w:rsidRPr="00364532">
        <w:rPr>
          <w:rFonts w:ascii="Times New Roman" w:hAnsi="Times New Roman" w:cs="Times New Roman"/>
          <w:sz w:val="28"/>
          <w:szCs w:val="28"/>
        </w:rPr>
        <w:t xml:space="preserve"> указанных в </w:t>
      </w:r>
      <w:hyperlink r:id="rId16" w:history="1">
        <w:r w:rsidR="00E77CA5" w:rsidRPr="00364532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="00E77CA5" w:rsidRPr="0036453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0" w:history="1">
        <w:r w:rsidR="00E77CA5" w:rsidRPr="0036453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E77CA5" w:rsidRPr="00364532">
        <w:rPr>
          <w:rFonts w:ascii="Times New Roman" w:hAnsi="Times New Roman" w:cs="Times New Roman"/>
          <w:sz w:val="28"/>
          <w:szCs w:val="28"/>
        </w:rPr>
        <w:t xml:space="preserve"> настоящей статьи нарушений после назначения административного наказания.</w:t>
      </w:r>
    </w:p>
    <w:p w:rsidR="00E77CA5" w:rsidRPr="00B567E0" w:rsidRDefault="00E77CA5" w:rsidP="00E77CA5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FF"/>
          <w:sz w:val="24"/>
          <w:szCs w:val="24"/>
        </w:rPr>
      </w:pPr>
    </w:p>
    <w:p w:rsidR="00E77CA5" w:rsidRDefault="00E77CA5" w:rsidP="00A13F9A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38C7" w:rsidRDefault="009E38C7" w:rsidP="00A13F9A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38C7" w:rsidRDefault="009E38C7" w:rsidP="00A13F9A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38C7" w:rsidRDefault="009E38C7" w:rsidP="00A13F9A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38C7" w:rsidRDefault="009E38C7" w:rsidP="00A13F9A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38C7" w:rsidRDefault="009E38C7" w:rsidP="00A13F9A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38C7" w:rsidRDefault="009E38C7" w:rsidP="00ED435E">
      <w:pPr>
        <w:autoSpaceDE w:val="0"/>
        <w:autoSpaceDN w:val="0"/>
        <w:spacing w:after="120" w:line="240" w:lineRule="auto"/>
        <w:rPr>
          <w:rFonts w:ascii="Times New Roman" w:eastAsiaTheme="minorEastAsia" w:hAnsi="Times New Roman" w:cs="Times New Roman"/>
          <w:b/>
          <w:sz w:val="52"/>
          <w:szCs w:val="52"/>
          <w:lang w:eastAsia="ru-RU"/>
        </w:rPr>
      </w:pPr>
      <w:bookmarkStart w:id="0" w:name="_GoBack"/>
      <w:bookmarkEnd w:id="0"/>
    </w:p>
    <w:sectPr w:rsidR="009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C8"/>
    <w:rsid w:val="000962BC"/>
    <w:rsid w:val="00364532"/>
    <w:rsid w:val="004556BC"/>
    <w:rsid w:val="00526D15"/>
    <w:rsid w:val="005D2D8D"/>
    <w:rsid w:val="0085528E"/>
    <w:rsid w:val="00945E8E"/>
    <w:rsid w:val="009A6680"/>
    <w:rsid w:val="009E38C7"/>
    <w:rsid w:val="00A13F9A"/>
    <w:rsid w:val="00BC65FC"/>
    <w:rsid w:val="00BE5319"/>
    <w:rsid w:val="00E247C8"/>
    <w:rsid w:val="00E77CA5"/>
    <w:rsid w:val="00ED435E"/>
    <w:rsid w:val="00EE6E66"/>
    <w:rsid w:val="00FE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3DB74-D543-40C2-A8BA-9FB9B4A5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C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4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A12851466B8D008562F0CB3A0A4078AB395742EE10611D20246F40B042489BDD827AF77BCCE4m2F" TargetMode="External"/><Relationship Id="rId13" Type="http://schemas.openxmlformats.org/officeDocument/2006/relationships/image" Target="media/image1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BAD044EA31DC769186C3AE28530EA345AE75763D19BA6B93B2DAAA0B534EF35452190D7AA2z7N2A" TargetMode="External"/><Relationship Id="rId12" Type="http://schemas.openxmlformats.org/officeDocument/2006/relationships/hyperlink" Target="consultantplus://offline/ref=E1741010A5FEEFAFBF4D873E697CADA8ED99F85C6EA9C94CDE5CDD79920EB98234E0ABD5EC8A065CD2O4A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AD32963DF200E27E92C733C0C48108D52D7A22086C7F75D8BC130AE064B33459260F7C8D6C1E91EJ4B7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BAD044EA31DC769186C3AE28530EA344A772773F17E7619BEBD6A80C5C11E4531B150C7EA57AzDNCA" TargetMode="External"/><Relationship Id="rId11" Type="http://schemas.openxmlformats.org/officeDocument/2006/relationships/hyperlink" Target="consultantplus://offline/ref=07A426BD7E8680E7F6CAFC1A5781CA127A08F08D533460759FF8F7CAB5EF10CC3E04734E2A0E50B1oAM6A" TargetMode="External"/><Relationship Id="rId5" Type="http://schemas.openxmlformats.org/officeDocument/2006/relationships/hyperlink" Target="consultantplus://offline/ref=3DBAD044EA31DC769186C3AE28530EA345AE7471361DBA6B93B2DAAA0Bz5N3A" TargetMode="External"/><Relationship Id="rId15" Type="http://schemas.openxmlformats.org/officeDocument/2006/relationships/hyperlink" Target="consultantplus://offline/ref=9AD32963DF200E27E92C733C0C48108D51D5AB2C81C5F75D8BC130AE064B33459260F7C8D6C1EB18J4BDA" TargetMode="External"/><Relationship Id="rId10" Type="http://schemas.openxmlformats.org/officeDocument/2006/relationships/hyperlink" Target="consultantplus://offline/ref=07A426BD7E8680E7F6CAFC1A5781CA127909F788593760759FF8F7CAB5oEMFA" TargetMode="External"/><Relationship Id="rId4" Type="http://schemas.openxmlformats.org/officeDocument/2006/relationships/hyperlink" Target="consultantplus://offline/ref=3DBAD044EA31DC769186C3AE28530EA346A772743815BA6B93B2DAAA0Bz5N3A" TargetMode="External"/><Relationship Id="rId9" Type="http://schemas.openxmlformats.org/officeDocument/2006/relationships/hyperlink" Target="consultantplus://offline/ref=19B098465638D290D20A76D123EB0BDA38BF3766B0C2B1057B844628D894A4199B6C01917F002EF6pFh2H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Вишневская</dc:creator>
  <cp:lastModifiedBy>EAO</cp:lastModifiedBy>
  <cp:revision>7</cp:revision>
  <cp:lastPrinted>2016-12-05T04:25:00Z</cp:lastPrinted>
  <dcterms:created xsi:type="dcterms:W3CDTF">2016-12-05T04:02:00Z</dcterms:created>
  <dcterms:modified xsi:type="dcterms:W3CDTF">2018-02-16T01:39:00Z</dcterms:modified>
</cp:coreProperties>
</file>