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73" w:rsidRPr="00287073" w:rsidRDefault="00287073" w:rsidP="00287073">
      <w:pPr>
        <w:shd w:val="clear" w:color="auto" w:fill="FFFFFF"/>
        <w:spacing w:after="150"/>
        <w:jc w:val="center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b/>
          <w:bCs/>
          <w:color w:val="3C3C3C"/>
          <w:sz w:val="23"/>
        </w:rPr>
        <w:t>Требования пожарной безопасности в жилом секторе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В настоящее время действуют Правила противопожарного режима в РФ, утверждённые постановлением Правительства Российской Федерации от 25.04.2012 № 390 (далее ППР в РФ), в соответствии с которыми: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1. 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Хранение огнетушителя осуществляется в соответствии с требованиями инструкции по его эксплуатации (п. 15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2. Запрещается на территориях общего пользования, прилегающих к объектам защиты,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 (п. 18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3. Запрещается на территориях общего пользования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 (п. 19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4. На объектах запрещается (п. 23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 xml:space="preserve">а) хранить и применять на чердаках, в подвалах и цокольных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 и другие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пожаровзрывоопасные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вещества и материалы, кроме случаев, предусмотренных нормативными документами по пожарной безопасности в сфере технического регулирования;</w:t>
      </w:r>
      <w:proofErr w:type="gramEnd"/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д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ж) размещать мебель, оборудование и другие предметы на подходах к пожарным кранам внутреннего противопожарного водопровода и первичным средствам пожаротушения, у дверей эвакуационных выходов, люков на балконах и лоджиях, в переходах между секциями и выходами на наружные эвакуационные лестницы, демонтировать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межбалконные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лестницы, а также заваривать люки на балконах и лоджиях квартир;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з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м) устанавливать в лестничных клетках внешние блоки кондиционеров;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lastRenderedPageBreak/>
        <w:t>5. Приямки у оконных проемов подвальных и цокольных этажей зданий (сооружений) должны быть очищены от мусора и посторонних предметов (п. 26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6.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 (41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7. Запрещается (п. 42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эксплуатировать электропровода и кабели с видимыми нарушениями изоляции;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б) пользоваться розетками, рубильниками, другими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электроустановочными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изделиями с повреждениями;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рассеивателями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), предусмотренными конструкцией светильника;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д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) применять нестандартные (самодельные) электронагревательные приборы и использовать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несертифицированные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аппараты защиты электрических цепей;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ж) размещать (складировать) в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электрощитовых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з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) при проведении аварийных и других строительно-монтажных и реставрационных работ, а также при включении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электроподогрева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8. При эксплуатации газовых приборов запрещается (п. 46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пользоваться неисправными газовыми приборами;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б) оставлять их включенными без присмотра, за исключением газовых 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в) устанавливать (размещать) мебель и другие горючие 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предметы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9. При эксплуатации систем вентиляции и кондиционирования воздуха запрещается (п. 48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оставлять двери вентиляционных камер открытыми;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б) закрывать вытяжные каналы, отверстия и решетки;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lastRenderedPageBreak/>
        <w:t>в) подключать к воздуховодам газовые отопительные приборы;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г) выжигать скопившиеся в воздуховодах жировые отложения, пыль и другие горючие вещества.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10.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15 метров от других зданий и сооружений или у противопожарных стен. 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 (п. 74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11. Перед началом отопительного сезона руководитель организации, собственники жилых домов (домовладений) обязаны осуществить проверки и ремонт печей, котельных,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теплогенераторных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, калориферных установок и каминов, а также других отопительных приборов и систем. Запрещается эксплуатировать печи и другие отопительные приборы без противопожарных разделок (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отступок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) от горючих конструкций,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предтопочных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листов, изготовленных из негорючего материала размером не менее 0,5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x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отступках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) и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предтопочных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листах. Неисправные печи и другие отопительные приборы к эксплуатации не допускаются (п. 81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 (п. 82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 раза в 3 месяца - для отопительных печей;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 раза в 2 месяца - для печей и очагов непрерывного действия;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 раза в 1 месяц - для кухонных плит и других печей непрерывной (долговременной) топки.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13. При эксплуатации котельных и других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теплопроизводящих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установок запрещается (п. 83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б) применять в качестве топлива отходы нефтепродуктов и 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другие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легковоспламеняющиеся и горючие жидкости, которые не предусмотрены техническими условиями на эксплуатацию оборудования;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в) эксплуатировать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теплопроизводящие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установки при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подтекании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жидкого топлива (утечке газа) из систем топливоподачи, а также вентилей у топки и у емкости с топливом;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г) подавать топливо при потухших форсунках или газовых горелках;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д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 разжигать установки без предварительной их продувки;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ж) сушить какие-либо горючие материалы на котлах и паропроводах;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з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lastRenderedPageBreak/>
        <w:t>14. При эксплуатации печного отопления запрещается (п. 84 ППР в РФ):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оставлять без присмотра печи, которые топятся, а также поручать надзор за ними детям;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б) располагать топливо, другие горючие вещества и материалы на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предтопочном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листе;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в) применять для розжига печей бензин, керосин, дизельное топливо и 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другие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легковоспламеняющиеся и горючие жидкости;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г) топить углем, коксом и газом печи, не предназначенные для этих видов топлива;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д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>) производить топку печей во время проведения в помещениях собраний и других массовых мероприятий;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е) использовать вентиляционные и газовые каналы в качестве дымоходов;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ж) перекаливать печи.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15. Зола и шлак, выгребаемые из топок, должны быть залиты водой и удалены в специально отведенное для них место (п. 85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 (п. 86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 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 (п. 87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18. В квартирах запрещается устраивать производственные и складские помещения для применения и хранения взрывоопасных,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пожаровзрывоопасных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и пожароопасных веществ и материалов, изменять их функциональное назначение, в том числе при сдаче в аренду (п. 90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19.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.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(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п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>. 91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20. 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в здание, цокольные и подвальные этажи (п. 92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21. Пристройки и шкафы для газовых баллонов должны запираться на замок и иметь жалюзи для проветривания, а также предупреждающие надписи "Огнеопасно. Газ" (п. 93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22. У входа в одноквартирные жилые дома, в том числе жилые дома блокированной застройки, а также в помещения зданий и сооружений, в которых применяются </w:t>
      </w:r>
      <w:r w:rsidRPr="00287073">
        <w:rPr>
          <w:rFonts w:ascii="Arial" w:hAnsi="Arial" w:cs="Arial"/>
          <w:color w:val="3C3C3C"/>
          <w:sz w:val="23"/>
          <w:szCs w:val="23"/>
        </w:rPr>
        <w:lastRenderedPageBreak/>
        <w:t>газовые баллоны, размещается предупреждающий знак пожарной безопасности с надписью "Огнеопасно. Баллоны с газом" (п. 94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23. При использовании бытовых газовых приборов запрещается: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эксплуатация бытовых газовых приборов при утечке газа;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б) присоединение деталей газовой арматуры с помощью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искрообразующего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инструмента;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в) проверка герметичности соединений с помощью источников открытого пламени, в том числе спичек, зажигалок, свечей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.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 xml:space="preserve"> (</w:t>
      </w:r>
      <w:proofErr w:type="gramStart"/>
      <w:r w:rsidRPr="00287073">
        <w:rPr>
          <w:rFonts w:ascii="Arial" w:hAnsi="Arial" w:cs="Arial"/>
          <w:color w:val="3C3C3C"/>
          <w:sz w:val="23"/>
          <w:szCs w:val="23"/>
        </w:rPr>
        <w:t>п</w:t>
      </w:r>
      <w:proofErr w:type="gramEnd"/>
      <w:r w:rsidRPr="00287073">
        <w:rPr>
          <w:rFonts w:ascii="Arial" w:hAnsi="Arial" w:cs="Arial"/>
          <w:color w:val="3C3C3C"/>
          <w:sz w:val="23"/>
          <w:szCs w:val="23"/>
        </w:rPr>
        <w:t>. 95 ППР в РФ).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 xml:space="preserve">Административная ответственность за нарушения требований пожарной безопасности, предусмотрена ст. 20.4 </w:t>
      </w:r>
      <w:proofErr w:type="spellStart"/>
      <w:r w:rsidRPr="00287073">
        <w:rPr>
          <w:rFonts w:ascii="Arial" w:hAnsi="Arial" w:cs="Arial"/>
          <w:color w:val="3C3C3C"/>
          <w:sz w:val="23"/>
          <w:szCs w:val="23"/>
        </w:rPr>
        <w:t>КоАП</w:t>
      </w:r>
      <w:proofErr w:type="spellEnd"/>
      <w:r w:rsidRPr="00287073">
        <w:rPr>
          <w:rFonts w:ascii="Arial" w:hAnsi="Arial" w:cs="Arial"/>
          <w:color w:val="3C3C3C"/>
          <w:sz w:val="23"/>
          <w:szCs w:val="23"/>
        </w:rPr>
        <w:t xml:space="preserve"> РФ: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44"/>
        <w:gridCol w:w="2956"/>
      </w:tblGrid>
      <w:tr w:rsidR="00287073" w:rsidRPr="00287073" w:rsidTr="0028707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 xml:space="preserve">Статья 20.4 </w:t>
            </w:r>
            <w:proofErr w:type="spellStart"/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>КоАП</w:t>
            </w:r>
            <w:proofErr w:type="spellEnd"/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 xml:space="preserve">Административный штраф в рублях, налагаемый </w:t>
            </w:r>
            <w:proofErr w:type="gramStart"/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>на</w:t>
            </w:r>
            <w:proofErr w:type="gramEnd"/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>:</w:t>
            </w:r>
          </w:p>
        </w:tc>
      </w:tr>
      <w:tr w:rsidR="00287073" w:rsidRPr="00287073" w:rsidTr="0028707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rPr>
                <w:rFonts w:ascii="Arial" w:hAnsi="Arial" w:cs="Arial"/>
                <w:color w:val="3C3C3C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b/>
                <w:bCs/>
                <w:color w:val="3C3C3C"/>
                <w:sz w:val="23"/>
              </w:rPr>
              <w:t>граждан</w:t>
            </w:r>
          </w:p>
        </w:tc>
      </w:tr>
      <w:tr w:rsidR="00287073" w:rsidRPr="00287073" w:rsidTr="002870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Часть 1. – Нарушение требований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Предупреждение, 2000–3000 </w:t>
            </w:r>
          </w:p>
        </w:tc>
      </w:tr>
      <w:tr w:rsidR="00287073" w:rsidRPr="00287073" w:rsidTr="002870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Часть 2. – Те же действия, совершенные в условиях особого противопожарного режима.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2000–4000</w:t>
            </w:r>
          </w:p>
        </w:tc>
      </w:tr>
      <w:tr w:rsidR="00287073" w:rsidRPr="00287073" w:rsidTr="0028707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Часть 6. -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влечет наложение административного штрафа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7073" w:rsidRPr="00287073" w:rsidRDefault="00287073" w:rsidP="00287073">
            <w:pPr>
              <w:spacing w:after="150"/>
              <w:jc w:val="center"/>
              <w:rPr>
                <w:rFonts w:ascii="Arial" w:hAnsi="Arial" w:cs="Arial"/>
                <w:color w:val="3C3C3C"/>
                <w:sz w:val="23"/>
                <w:szCs w:val="23"/>
              </w:rPr>
            </w:pPr>
            <w:r w:rsidRPr="00287073">
              <w:rPr>
                <w:rFonts w:ascii="Arial" w:hAnsi="Arial" w:cs="Arial"/>
                <w:color w:val="3C3C3C"/>
                <w:sz w:val="23"/>
                <w:szCs w:val="23"/>
              </w:rPr>
              <w:t>4000-5000</w:t>
            </w:r>
          </w:p>
        </w:tc>
      </w:tr>
    </w:tbl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Кроме того, в случае пожара виновное лицо может быть привлечено и к уголовной ответственности.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б) принять посильные меры по эвакуации людей и тушению пожара.</w:t>
      </w:r>
    </w:p>
    <w:p w:rsidR="00287073" w:rsidRPr="00287073" w:rsidRDefault="00287073" w:rsidP="00287073">
      <w:pPr>
        <w:shd w:val="clear" w:color="auto" w:fill="FFFFFF"/>
        <w:spacing w:after="150"/>
        <w:jc w:val="both"/>
        <w:rPr>
          <w:rFonts w:ascii="Arial" w:hAnsi="Arial" w:cs="Arial"/>
          <w:color w:val="3C3C3C"/>
          <w:sz w:val="23"/>
          <w:szCs w:val="23"/>
        </w:rPr>
      </w:pPr>
      <w:r w:rsidRPr="00287073">
        <w:rPr>
          <w:rFonts w:ascii="Arial" w:hAnsi="Arial" w:cs="Arial"/>
          <w:color w:val="3C3C3C"/>
          <w:sz w:val="23"/>
          <w:szCs w:val="23"/>
        </w:rPr>
        <w:t>В случае пожара звоните в службу спасения по городскому телефону «01», или «101» и «112» с любого сотового оператора.</w:t>
      </w:r>
    </w:p>
    <w:p w:rsidR="00F76376" w:rsidRDefault="00F76376"/>
    <w:sectPr w:rsidR="00F76376" w:rsidSect="00F7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073"/>
    <w:rsid w:val="00065C54"/>
    <w:rsid w:val="001A7FFE"/>
    <w:rsid w:val="00287073"/>
    <w:rsid w:val="0066530B"/>
    <w:rsid w:val="007A4108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54"/>
  </w:style>
  <w:style w:type="paragraph" w:styleId="1">
    <w:name w:val="heading 1"/>
    <w:basedOn w:val="a"/>
    <w:next w:val="a"/>
    <w:link w:val="10"/>
    <w:qFormat/>
    <w:rsid w:val="00065C5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65C54"/>
    <w:pPr>
      <w:keepNext/>
      <w:jc w:val="both"/>
      <w:outlineLvl w:val="1"/>
    </w:pPr>
    <w:rPr>
      <w:rFonts w:cs="Arial"/>
      <w:sz w:val="26"/>
    </w:rPr>
  </w:style>
  <w:style w:type="paragraph" w:styleId="3">
    <w:name w:val="heading 3"/>
    <w:basedOn w:val="a"/>
    <w:next w:val="a"/>
    <w:link w:val="30"/>
    <w:uiPriority w:val="9"/>
    <w:qFormat/>
    <w:rsid w:val="00065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5C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C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C54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65C54"/>
    <w:rPr>
      <w:rFonts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065C5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65C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C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065C54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0"/>
    <w:qFormat/>
    <w:rsid w:val="00065C54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065C54"/>
    <w:rPr>
      <w:b/>
      <w:bCs/>
      <w:sz w:val="28"/>
      <w:szCs w:val="24"/>
    </w:rPr>
  </w:style>
  <w:style w:type="character" w:styleId="a6">
    <w:name w:val="Strong"/>
    <w:uiPriority w:val="22"/>
    <w:qFormat/>
    <w:rsid w:val="00065C54"/>
    <w:rPr>
      <w:b/>
      <w:bCs/>
    </w:rPr>
  </w:style>
  <w:style w:type="character" w:styleId="a7">
    <w:name w:val="Emphasis"/>
    <w:uiPriority w:val="20"/>
    <w:qFormat/>
    <w:rsid w:val="00065C54"/>
    <w:rPr>
      <w:rFonts w:ascii="Times New Roman" w:hAnsi="Times New Roman" w:cs="Times New Roman" w:hint="default"/>
      <w:i/>
      <w:iCs/>
    </w:rPr>
  </w:style>
  <w:style w:type="paragraph" w:styleId="a8">
    <w:name w:val="No Spacing"/>
    <w:link w:val="a9"/>
    <w:qFormat/>
    <w:rsid w:val="00065C54"/>
    <w:rPr>
      <w:sz w:val="28"/>
    </w:rPr>
  </w:style>
  <w:style w:type="character" w:customStyle="1" w:styleId="a9">
    <w:name w:val="Без интервала Знак"/>
    <w:link w:val="a8"/>
    <w:locked/>
    <w:rsid w:val="00065C54"/>
    <w:rPr>
      <w:sz w:val="28"/>
      <w:lang w:bidi="ar-SA"/>
    </w:rPr>
  </w:style>
  <w:style w:type="paragraph" w:styleId="aa">
    <w:name w:val="List Paragraph"/>
    <w:basedOn w:val="a"/>
    <w:uiPriority w:val="34"/>
    <w:qFormat/>
    <w:rsid w:val="00065C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Стиль1"/>
    <w:basedOn w:val="a"/>
    <w:link w:val="1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12">
    <w:name w:val="Стиль1 Знак"/>
    <w:basedOn w:val="a0"/>
    <w:link w:val="11"/>
    <w:rsid w:val="00065C54"/>
    <w:rPr>
      <w:sz w:val="24"/>
      <w:szCs w:val="28"/>
    </w:rPr>
  </w:style>
  <w:style w:type="paragraph" w:customStyle="1" w:styleId="21">
    <w:name w:val="Стиль2"/>
    <w:basedOn w:val="a"/>
    <w:link w:val="22"/>
    <w:qFormat/>
    <w:rsid w:val="00065C54"/>
    <w:pPr>
      <w:widowControl w:val="0"/>
      <w:spacing w:line="360" w:lineRule="auto"/>
      <w:ind w:right="140" w:firstLine="851"/>
      <w:jc w:val="both"/>
    </w:pPr>
    <w:rPr>
      <w:sz w:val="24"/>
      <w:szCs w:val="28"/>
    </w:rPr>
  </w:style>
  <w:style w:type="character" w:customStyle="1" w:styleId="22">
    <w:name w:val="Стиль2 Знак"/>
    <w:basedOn w:val="a0"/>
    <w:link w:val="21"/>
    <w:rsid w:val="00065C54"/>
    <w:rPr>
      <w:sz w:val="24"/>
      <w:szCs w:val="28"/>
    </w:rPr>
  </w:style>
  <w:style w:type="paragraph" w:customStyle="1" w:styleId="13">
    <w:name w:val="Абзац списка1"/>
    <w:basedOn w:val="a"/>
    <w:rsid w:val="0066530B"/>
    <w:pPr>
      <w:ind w:left="720"/>
    </w:pPr>
    <w:rPr>
      <w:sz w:val="24"/>
      <w:szCs w:val="24"/>
    </w:rPr>
  </w:style>
  <w:style w:type="paragraph" w:customStyle="1" w:styleId="23">
    <w:name w:val="Абзац списка2"/>
    <w:basedOn w:val="a"/>
    <w:qFormat/>
    <w:rsid w:val="00065C54"/>
    <w:pPr>
      <w:ind w:left="720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2870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2004</Words>
  <Characters>11429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ИТ</cp:lastModifiedBy>
  <cp:revision>3</cp:revision>
  <dcterms:created xsi:type="dcterms:W3CDTF">2018-04-25T22:56:00Z</dcterms:created>
  <dcterms:modified xsi:type="dcterms:W3CDTF">2018-04-25T22:56:00Z</dcterms:modified>
</cp:coreProperties>
</file>