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CF" w:rsidRPr="00E734D7" w:rsidRDefault="003C2DCF" w:rsidP="00E53E8B">
      <w:pPr>
        <w:pStyle w:val="Heading"/>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Муниципальное образование «Птичнинское сельское поселение»</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Биробиджанского муниципального района</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Еврейской автономной области</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АДМИНИСТРАЦИЯ СЕЛЬСКОГО ПОСЕЛЕНИЯ</w:t>
      </w:r>
    </w:p>
    <w:p w:rsidR="003C2DCF" w:rsidRPr="00E734D7" w:rsidRDefault="003C2DCF" w:rsidP="003C2DCF">
      <w:pPr>
        <w:pStyle w:val="Heading"/>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ПОСТАНОВЛЕНИЕ</w:t>
      </w:r>
    </w:p>
    <w:p w:rsidR="003C2DCF" w:rsidRPr="00E734D7" w:rsidRDefault="003C2DCF" w:rsidP="003C2DCF">
      <w:pPr>
        <w:pStyle w:val="Heading"/>
        <w:ind w:firstLine="709"/>
        <w:jc w:val="center"/>
        <w:rPr>
          <w:rFonts w:ascii="Times New Roman" w:hAnsi="Times New Roman" w:cs="Times New Roman"/>
          <w:b w:val="0"/>
          <w:sz w:val="28"/>
          <w:szCs w:val="28"/>
        </w:rPr>
      </w:pPr>
    </w:p>
    <w:p w:rsidR="003C2DCF" w:rsidRPr="00E734D7" w:rsidRDefault="006D2533" w:rsidP="003C2DCF">
      <w:pPr>
        <w:pStyle w:val="Heading"/>
        <w:jc w:val="both"/>
        <w:rPr>
          <w:rFonts w:ascii="Times New Roman" w:hAnsi="Times New Roman" w:cs="Times New Roman"/>
          <w:b w:val="0"/>
          <w:sz w:val="28"/>
          <w:szCs w:val="28"/>
        </w:rPr>
      </w:pPr>
      <w:r>
        <w:rPr>
          <w:rFonts w:ascii="Times New Roman" w:hAnsi="Times New Roman" w:cs="Times New Roman"/>
          <w:b w:val="0"/>
          <w:sz w:val="28"/>
          <w:szCs w:val="28"/>
        </w:rPr>
        <w:t>28.02.2019</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C5030E">
        <w:rPr>
          <w:rFonts w:ascii="Times New Roman" w:hAnsi="Times New Roman" w:cs="Times New Roman"/>
          <w:b w:val="0"/>
          <w:sz w:val="28"/>
          <w:szCs w:val="28"/>
        </w:rPr>
        <w:t xml:space="preserve">       </w:t>
      </w:r>
      <w:bookmarkStart w:id="0" w:name="_GoBack"/>
      <w:bookmarkEnd w:id="0"/>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E53E8B">
        <w:rPr>
          <w:rFonts w:ascii="Times New Roman" w:hAnsi="Times New Roman" w:cs="Times New Roman"/>
          <w:b w:val="0"/>
          <w:sz w:val="28"/>
          <w:szCs w:val="28"/>
        </w:rPr>
        <w:t xml:space="preserve">             № </w:t>
      </w:r>
      <w:r w:rsidR="00C5030E">
        <w:rPr>
          <w:rFonts w:ascii="Times New Roman" w:hAnsi="Times New Roman" w:cs="Times New Roman"/>
          <w:b w:val="0"/>
          <w:sz w:val="28"/>
          <w:szCs w:val="28"/>
        </w:rPr>
        <w:t>28</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Default="003C2DCF" w:rsidP="00C5030E">
      <w:pPr>
        <w:spacing w:after="0" w:line="240" w:lineRule="auto"/>
        <w:jc w:val="both"/>
        <w:rPr>
          <w:rFonts w:ascii="Times New Roman" w:hAnsi="Times New Roman" w:cs="Times New Roman"/>
          <w:color w:val="000000"/>
          <w:sz w:val="28"/>
          <w:szCs w:val="28"/>
        </w:rPr>
      </w:pPr>
      <w:r w:rsidRPr="00E734D7">
        <w:rPr>
          <w:rFonts w:ascii="Times New Roman" w:hAnsi="Times New Roman" w:cs="Times New Roman"/>
          <w:sz w:val="28"/>
          <w:szCs w:val="28"/>
        </w:rPr>
        <w:t xml:space="preserve">О внесении </w:t>
      </w:r>
      <w:r w:rsidR="006D2533">
        <w:rPr>
          <w:rFonts w:ascii="Times New Roman" w:hAnsi="Times New Roman" w:cs="Times New Roman"/>
          <w:sz w:val="28"/>
          <w:szCs w:val="28"/>
        </w:rPr>
        <w:t xml:space="preserve">изменений и </w:t>
      </w:r>
      <w:r>
        <w:rPr>
          <w:rFonts w:ascii="Times New Roman" w:hAnsi="Times New Roman" w:cs="Times New Roman"/>
          <w:sz w:val="28"/>
          <w:szCs w:val="28"/>
        </w:rPr>
        <w:t xml:space="preserve">дополнений </w:t>
      </w:r>
      <w:r w:rsidRPr="00E734D7">
        <w:rPr>
          <w:rFonts w:ascii="Times New Roman" w:hAnsi="Times New Roman" w:cs="Times New Roman"/>
          <w:sz w:val="28"/>
          <w:szCs w:val="28"/>
        </w:rPr>
        <w:t>в административный регламент</w:t>
      </w:r>
      <w:r w:rsidR="006D2533">
        <w:rPr>
          <w:rFonts w:ascii="Times New Roman" w:hAnsi="Times New Roman" w:cs="Times New Roman"/>
          <w:sz w:val="28"/>
          <w:szCs w:val="28"/>
        </w:rPr>
        <w:t xml:space="preserve"> </w:t>
      </w:r>
      <w:r w:rsidRPr="00E734D7">
        <w:rPr>
          <w:rFonts w:ascii="Times New Roman" w:hAnsi="Times New Roman" w:cs="Times New Roman"/>
          <w:color w:val="000000"/>
          <w:sz w:val="28"/>
          <w:szCs w:val="28"/>
        </w:rPr>
        <w:t>предоставления муниципальной услуги «</w:t>
      </w:r>
      <w:r>
        <w:rPr>
          <w:rFonts w:ascii="Times New Roman" w:hAnsi="Times New Roman" w:cs="Times New Roman"/>
          <w:color w:val="000000"/>
          <w:sz w:val="28"/>
          <w:szCs w:val="28"/>
        </w:rPr>
        <w:t>Предоставление информации об очередности предоставления жилых помещений на условиях социального найма»</w:t>
      </w:r>
      <w:r w:rsidR="00C5030E">
        <w:rPr>
          <w:rFonts w:ascii="Times New Roman" w:hAnsi="Times New Roman" w:cs="Times New Roman"/>
          <w:color w:val="000000"/>
          <w:sz w:val="28"/>
          <w:szCs w:val="28"/>
        </w:rPr>
        <w:t xml:space="preserve"> </w:t>
      </w:r>
    </w:p>
    <w:p w:rsidR="003C2DCF" w:rsidRDefault="003C2DCF" w:rsidP="006D2533">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color w:val="000000"/>
          <w:sz w:val="28"/>
          <w:szCs w:val="28"/>
        </w:rPr>
        <w:t xml:space="preserve">В соответствии с Федеральными законами от 06.10.2003 </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от 27.07.2010 </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и Уставом муниципального образования «Птичнинское сельское поселение»</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администрация Птичнинского сельского поселения</w:t>
      </w:r>
    </w:p>
    <w:p w:rsidR="003C2DCF" w:rsidRPr="009D0440" w:rsidRDefault="003C2DCF" w:rsidP="006D2533">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ПОСТАНОВЛЯЕТ:</w:t>
      </w:r>
    </w:p>
    <w:p w:rsidR="006D2533" w:rsidRPr="00950409" w:rsidRDefault="006D2533" w:rsidP="006D2533">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 xml:space="preserve">1. </w:t>
      </w:r>
      <w:r w:rsidRPr="008E7EB7">
        <w:rPr>
          <w:rFonts w:ascii="Times New Roman" w:hAnsi="Times New Roman" w:cs="Times New Roman"/>
          <w:sz w:val="28"/>
          <w:szCs w:val="28"/>
        </w:rPr>
        <w:t>Внести в административный Регламент</w:t>
      </w:r>
      <w:r w:rsidRPr="008E7EB7">
        <w:rPr>
          <w:rFonts w:ascii="Times New Roman" w:hAnsi="Times New Roman" w:cs="Times New Roman"/>
          <w:color w:val="000000"/>
          <w:sz w:val="28"/>
          <w:szCs w:val="28"/>
        </w:rPr>
        <w:t xml:space="preserve"> </w:t>
      </w:r>
      <w:r w:rsidRPr="00E734D7">
        <w:rPr>
          <w:rFonts w:ascii="Times New Roman" w:hAnsi="Times New Roman" w:cs="Times New Roman"/>
          <w:color w:val="000000"/>
          <w:sz w:val="28"/>
          <w:szCs w:val="28"/>
        </w:rPr>
        <w:t>предоставления муниципальной услуги «</w:t>
      </w:r>
      <w:r>
        <w:rPr>
          <w:rFonts w:ascii="Times New Roman" w:hAnsi="Times New Roman" w:cs="Times New Roman"/>
          <w:color w:val="000000"/>
          <w:sz w:val="28"/>
          <w:szCs w:val="28"/>
        </w:rPr>
        <w:t xml:space="preserve">Предоставление информации об очередности предоставления жилых помещений на условиях социального найма», </w:t>
      </w:r>
      <w:r w:rsidRPr="008E7EB7">
        <w:rPr>
          <w:rFonts w:ascii="Times New Roman" w:hAnsi="Times New Roman" w:cs="Times New Roman"/>
          <w:sz w:val="28"/>
          <w:szCs w:val="28"/>
        </w:rPr>
        <w:t>следующие изменения</w:t>
      </w:r>
      <w:r>
        <w:rPr>
          <w:rFonts w:ascii="Times New Roman" w:hAnsi="Times New Roman" w:cs="Times New Roman"/>
          <w:sz w:val="28"/>
          <w:szCs w:val="28"/>
        </w:rPr>
        <w:t xml:space="preserve"> и дополнения</w:t>
      </w:r>
      <w:r w:rsidRPr="008E7EB7">
        <w:rPr>
          <w:rFonts w:ascii="Times New Roman" w:hAnsi="Times New Roman" w:cs="Times New Roman"/>
          <w:sz w:val="28"/>
          <w:szCs w:val="28"/>
        </w:rPr>
        <w:t>:</w:t>
      </w:r>
    </w:p>
    <w:p w:rsidR="006D2533" w:rsidRDefault="006D2533" w:rsidP="006D2533">
      <w:pPr>
        <w:spacing w:after="0" w:line="240" w:lineRule="auto"/>
        <w:ind w:firstLine="709"/>
        <w:jc w:val="both"/>
        <w:rPr>
          <w:rFonts w:ascii="Times New Roman" w:hAnsi="Times New Roman"/>
          <w:sz w:val="28"/>
          <w:szCs w:val="28"/>
        </w:rPr>
      </w:pPr>
      <w:r>
        <w:rPr>
          <w:rFonts w:ascii="Times New Roman" w:hAnsi="Times New Roman"/>
          <w:sz w:val="28"/>
          <w:szCs w:val="28"/>
        </w:rPr>
        <w:t>1.1. Пункт</w:t>
      </w:r>
      <w:r w:rsidRPr="00473652">
        <w:rPr>
          <w:rFonts w:ascii="Times New Roman" w:hAnsi="Times New Roman"/>
          <w:sz w:val="28"/>
          <w:szCs w:val="28"/>
        </w:rPr>
        <w:t xml:space="preserve"> 2.</w:t>
      </w:r>
      <w:r>
        <w:rPr>
          <w:rFonts w:ascii="Times New Roman" w:hAnsi="Times New Roman"/>
          <w:sz w:val="28"/>
          <w:szCs w:val="28"/>
        </w:rPr>
        <w:t>16</w:t>
      </w:r>
      <w:r w:rsidRPr="00473652">
        <w:rPr>
          <w:rFonts w:ascii="Times New Roman" w:hAnsi="Times New Roman"/>
          <w:sz w:val="28"/>
          <w:szCs w:val="28"/>
        </w:rPr>
        <w:t xml:space="preserve">. раздела </w:t>
      </w:r>
      <w:r>
        <w:rPr>
          <w:rFonts w:ascii="Times New Roman" w:hAnsi="Times New Roman"/>
          <w:sz w:val="28"/>
          <w:szCs w:val="28"/>
          <w:lang w:val="en-US"/>
        </w:rPr>
        <w:t>II</w:t>
      </w:r>
      <w:r w:rsidRPr="00473652">
        <w:rPr>
          <w:rFonts w:ascii="Times New Roman" w:hAnsi="Times New Roman"/>
          <w:sz w:val="28"/>
          <w:szCs w:val="28"/>
        </w:rPr>
        <w:t xml:space="preserve"> «Стандарт предоставления муниципальной услуги»</w:t>
      </w:r>
      <w:r>
        <w:rPr>
          <w:rFonts w:ascii="Times New Roman" w:hAnsi="Times New Roman"/>
          <w:sz w:val="28"/>
          <w:szCs w:val="28"/>
        </w:rPr>
        <w:t xml:space="preserve"> изложить в новой редакции:</w:t>
      </w:r>
    </w:p>
    <w:p w:rsidR="006D2533" w:rsidRPr="00950409" w:rsidRDefault="006D2533" w:rsidP="006D2533">
      <w:pPr>
        <w:pStyle w:val="ConsPlusNormal"/>
        <w:ind w:firstLine="709"/>
        <w:jc w:val="both"/>
        <w:outlineLvl w:val="2"/>
        <w:rPr>
          <w:rFonts w:ascii="Times New Roman" w:hAnsi="Times New Roman"/>
          <w:sz w:val="28"/>
          <w:szCs w:val="28"/>
        </w:rPr>
      </w:pPr>
      <w:r w:rsidRPr="00950409">
        <w:rPr>
          <w:rFonts w:ascii="Times New Roman" w:hAnsi="Times New Roman"/>
          <w:sz w:val="28"/>
          <w:szCs w:val="28"/>
        </w:rPr>
        <w:t>Требования к помещениям, в которых предоставляются</w:t>
      </w:r>
      <w:r>
        <w:rPr>
          <w:rFonts w:ascii="Times New Roman" w:hAnsi="Times New Roman"/>
          <w:sz w:val="28"/>
          <w:szCs w:val="28"/>
        </w:rPr>
        <w:t xml:space="preserve"> </w:t>
      </w:r>
      <w:r w:rsidRPr="00950409">
        <w:rPr>
          <w:rFonts w:ascii="Times New Roman" w:hAnsi="Times New Roman"/>
          <w:sz w:val="28"/>
          <w:szCs w:val="28"/>
        </w:rPr>
        <w:t>муниципальн</w:t>
      </w:r>
      <w:r>
        <w:rPr>
          <w:rFonts w:ascii="Times New Roman" w:hAnsi="Times New Roman"/>
          <w:sz w:val="28"/>
          <w:szCs w:val="28"/>
        </w:rPr>
        <w:t xml:space="preserve">ые услуги, услуги организации,  </w:t>
      </w:r>
      <w:r w:rsidRPr="00950409">
        <w:rPr>
          <w:rFonts w:ascii="Times New Roman" w:hAnsi="Times New Roman"/>
          <w:sz w:val="28"/>
          <w:szCs w:val="28"/>
        </w:rPr>
        <w:t>участвующей в предос</w:t>
      </w:r>
      <w:r>
        <w:rPr>
          <w:rFonts w:ascii="Times New Roman" w:hAnsi="Times New Roman"/>
          <w:sz w:val="28"/>
          <w:szCs w:val="28"/>
        </w:rPr>
        <w:t xml:space="preserve">тавлении муниципальной услуги,  </w:t>
      </w:r>
      <w:r w:rsidRPr="00950409">
        <w:rPr>
          <w:rFonts w:ascii="Times New Roman" w:hAnsi="Times New Roman"/>
          <w:sz w:val="28"/>
          <w:szCs w:val="28"/>
        </w:rPr>
        <w:t>к местам ожидания и п</w:t>
      </w:r>
      <w:r>
        <w:rPr>
          <w:rFonts w:ascii="Times New Roman" w:hAnsi="Times New Roman"/>
          <w:sz w:val="28"/>
          <w:szCs w:val="28"/>
        </w:rPr>
        <w:t xml:space="preserve">риема заявителей, размещению и </w:t>
      </w:r>
      <w:r w:rsidRPr="00950409">
        <w:rPr>
          <w:rFonts w:ascii="Times New Roman" w:hAnsi="Times New Roman"/>
          <w:sz w:val="28"/>
          <w:szCs w:val="28"/>
        </w:rPr>
        <w:t>оформлению визуальной, тексто</w:t>
      </w:r>
      <w:r>
        <w:rPr>
          <w:rFonts w:ascii="Times New Roman" w:hAnsi="Times New Roman"/>
          <w:sz w:val="28"/>
          <w:szCs w:val="28"/>
        </w:rPr>
        <w:t xml:space="preserve">вой и мультимедийной информации </w:t>
      </w:r>
      <w:r w:rsidRPr="00950409">
        <w:rPr>
          <w:rFonts w:ascii="Times New Roman" w:hAnsi="Times New Roman"/>
          <w:sz w:val="28"/>
          <w:szCs w:val="28"/>
        </w:rPr>
        <w:t>о порядке пред</w:t>
      </w:r>
      <w:r>
        <w:rPr>
          <w:rFonts w:ascii="Times New Roman" w:hAnsi="Times New Roman"/>
          <w:sz w:val="28"/>
          <w:szCs w:val="28"/>
        </w:rPr>
        <w:t>оставления муниципальной услуги</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При организации предоставления муниципальной услуги в администрации сельского поселения:</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2.</w:t>
      </w:r>
      <w:r>
        <w:rPr>
          <w:rFonts w:ascii="Times New Roman" w:hAnsi="Times New Roman"/>
          <w:sz w:val="28"/>
          <w:szCs w:val="28"/>
        </w:rPr>
        <w:t>16</w:t>
      </w:r>
      <w:r w:rsidRPr="00950409">
        <w:rPr>
          <w:rFonts w:ascii="Times New Roman" w:hAnsi="Times New Roman"/>
          <w:sz w:val="28"/>
          <w:szCs w:val="28"/>
        </w:rPr>
        <w:t>.</w:t>
      </w:r>
      <w:r>
        <w:rPr>
          <w:rFonts w:ascii="Times New Roman" w:hAnsi="Times New Roman"/>
          <w:sz w:val="28"/>
          <w:szCs w:val="28"/>
        </w:rPr>
        <w:t>1.</w:t>
      </w:r>
      <w:r w:rsidRPr="00950409">
        <w:rPr>
          <w:rFonts w:ascii="Times New Roman" w:hAnsi="Times New Roman"/>
          <w:sz w:val="28"/>
          <w:szCs w:val="28"/>
        </w:rPr>
        <w:t xml:space="preserve"> Вход в здание администрации сельского поселения должен быть оборудован удобной лестницей с поручнями, а также пандусами для беспрепятственного передвижения инвалидных колясок.</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Прием заявителей и оказание услуги в  администрации сельского поселения осуществляется в обособленных местах приема (кабинетах).</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 xml:space="preserve">Информация о фамилии, имени, отчестве и должности сотрудника администрации сельского поселения, осуществляющего прием, размещается </w:t>
      </w:r>
      <w:r w:rsidRPr="00950409">
        <w:rPr>
          <w:rFonts w:ascii="Times New Roman" w:hAnsi="Times New Roman"/>
          <w:sz w:val="28"/>
          <w:szCs w:val="28"/>
        </w:rPr>
        <w:lastRenderedPageBreak/>
        <w:t>на личной информационной табличке или на рабочем месте сотрудника.</w:t>
      </w:r>
    </w:p>
    <w:p w:rsidR="006D2533" w:rsidRPr="00950409" w:rsidRDefault="006D2533" w:rsidP="006D2533">
      <w:pPr>
        <w:pStyle w:val="ConsPlusNormal"/>
        <w:ind w:firstLine="709"/>
        <w:jc w:val="both"/>
        <w:rPr>
          <w:rFonts w:ascii="Times New Roman" w:hAnsi="Times New Roman"/>
          <w:sz w:val="28"/>
          <w:szCs w:val="28"/>
        </w:rPr>
      </w:pPr>
      <w:r w:rsidRPr="00950409">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2.</w:t>
      </w:r>
      <w:r>
        <w:rPr>
          <w:rFonts w:ascii="Times New Roman" w:hAnsi="Times New Roman" w:cs="Times New Roman"/>
          <w:sz w:val="28"/>
          <w:szCs w:val="28"/>
        </w:rPr>
        <w:t>16.2</w:t>
      </w:r>
      <w:r w:rsidRPr="00950409">
        <w:rPr>
          <w:rFonts w:ascii="Times New Roman" w:hAnsi="Times New Roman" w:cs="Times New Roman"/>
          <w:sz w:val="28"/>
          <w:szCs w:val="28"/>
        </w:rPr>
        <w:t>. Здание, в котором  расположена администрация Птичнинского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«О социальной защите инвалидов в Российской Федерации»:</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 Птичнинского сельского поселения и к предоставляемым в нем услугам;</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Птичнинского сельского поселения входа и выхода из него;  </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предоставления возможности посадки в транспортное средство и высадки из него перед входом в здание, в котором расположена администрация Птичнинского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администрации сельского поселения; </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к услугам с учетом  ограничений их жизнедеятельности;</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предоставление допуска в помещение администрации Птичнинского сельского поселения собаки – проводника при наличии документа, подтверждающего ее специальное обучение;</w:t>
      </w:r>
    </w:p>
    <w:p w:rsidR="006D2533" w:rsidRPr="00950409" w:rsidRDefault="006D2533" w:rsidP="006D2533">
      <w:pPr>
        <w:spacing w:after="0" w:line="240" w:lineRule="auto"/>
        <w:ind w:firstLine="709"/>
        <w:jc w:val="both"/>
        <w:rPr>
          <w:rFonts w:ascii="Times New Roman" w:hAnsi="Times New Roman" w:cs="Times New Roman"/>
          <w:sz w:val="28"/>
          <w:szCs w:val="28"/>
        </w:rPr>
      </w:pPr>
      <w:r w:rsidRPr="00950409">
        <w:rPr>
          <w:rFonts w:ascii="Times New Roman" w:hAnsi="Times New Roman" w:cs="Times New Roman"/>
          <w:sz w:val="28"/>
          <w:szCs w:val="28"/>
        </w:rPr>
        <w:t>- оказание специалистом администрации, предоставляющим услуги, помощи инвалидам в преодолении барьеров, мешающих получению ими услуг   наравне с другими лицами;</w:t>
      </w:r>
    </w:p>
    <w:p w:rsidR="006D2533" w:rsidRPr="00950409" w:rsidRDefault="006D2533" w:rsidP="006D2533">
      <w:pPr>
        <w:pStyle w:val="a5"/>
        <w:shd w:val="clear" w:color="auto" w:fill="FFFFFF"/>
        <w:spacing w:before="0" w:beforeAutospacing="0" w:after="0" w:afterAutospacing="0"/>
        <w:ind w:firstLine="709"/>
        <w:jc w:val="both"/>
        <w:rPr>
          <w:color w:val="000000"/>
          <w:sz w:val="28"/>
          <w:szCs w:val="28"/>
        </w:rPr>
      </w:pPr>
      <w:r w:rsidRPr="00950409">
        <w:rPr>
          <w:color w:val="000000"/>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409">
        <w:rPr>
          <w:color w:val="000000"/>
          <w:sz w:val="28"/>
          <w:szCs w:val="28"/>
        </w:rPr>
        <w:t>сурдопереводчика</w:t>
      </w:r>
      <w:proofErr w:type="spellEnd"/>
      <w:r w:rsidRPr="00950409">
        <w:rPr>
          <w:color w:val="000000"/>
          <w:sz w:val="28"/>
          <w:szCs w:val="28"/>
        </w:rPr>
        <w:t xml:space="preserve"> и </w:t>
      </w:r>
      <w:proofErr w:type="spellStart"/>
      <w:r w:rsidRPr="00950409">
        <w:rPr>
          <w:color w:val="000000"/>
          <w:sz w:val="28"/>
          <w:szCs w:val="28"/>
        </w:rPr>
        <w:t>тифлосурдопереводчика</w:t>
      </w:r>
      <w:proofErr w:type="spellEnd"/>
      <w:r w:rsidRPr="00950409">
        <w:rPr>
          <w:color w:val="000000"/>
          <w:sz w:val="28"/>
          <w:szCs w:val="28"/>
        </w:rPr>
        <w:t>».</w:t>
      </w:r>
    </w:p>
    <w:p w:rsidR="006D2533" w:rsidRPr="00A468FD" w:rsidRDefault="006D2533" w:rsidP="006D253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Pr="00A468FD">
        <w:rPr>
          <w:rFonts w:ascii="Times New Roman" w:hAnsi="Times New Roman" w:cs="Times New Roman"/>
          <w:sz w:val="28"/>
          <w:szCs w:val="28"/>
        </w:rPr>
        <w:t xml:space="preserve">Раздел 5 </w:t>
      </w:r>
      <w:r w:rsidRPr="00A468FD">
        <w:rPr>
          <w:rFonts w:ascii="Times New Roman" w:hAnsi="Times New Roman" w:cs="Times New Roman"/>
          <w:color w:val="000000"/>
          <w:sz w:val="28"/>
          <w:szCs w:val="28"/>
        </w:rPr>
        <w:t>изложить в новой редакции:</w:t>
      </w:r>
    </w:p>
    <w:p w:rsidR="006D2533" w:rsidRPr="0087791E" w:rsidRDefault="006D2533" w:rsidP="006D2533">
      <w:pPr>
        <w:pStyle w:val="a7"/>
        <w:ind w:firstLine="709"/>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Досудебный порядок обжалования решения и действия (бездействия) органа, представляющего муниципальную услугу, а также должностных лиц </w:t>
      </w:r>
      <w:r>
        <w:rPr>
          <w:rStyle w:val="a8"/>
          <w:rFonts w:ascii="Times New Roman" w:hAnsi="Times New Roman" w:cs="Times New Roman"/>
          <w:i w:val="0"/>
          <w:sz w:val="28"/>
          <w:szCs w:val="28"/>
        </w:rPr>
        <w:lastRenderedPageBreak/>
        <w:t>и муниципальных служащих, обеспечивающих ее представление</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2533" w:rsidRDefault="006D2533" w:rsidP="006D2533">
      <w:pPr>
        <w:pStyle w:val="ConsPlusNormal"/>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533" w:rsidRDefault="006D2533" w:rsidP="006D2533">
      <w:pPr>
        <w:pStyle w:val="ConsPlusNormal"/>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533" w:rsidRPr="005B0652" w:rsidRDefault="006D2533" w:rsidP="006D2533">
      <w:pPr>
        <w:pStyle w:val="ConsPlusNormal"/>
        <w:ind w:firstLine="709"/>
        <w:jc w:val="both"/>
        <w:rPr>
          <w:rFonts w:ascii="Times New Roman" w:hAnsi="Times New Roman"/>
          <w:sz w:val="28"/>
          <w:szCs w:val="28"/>
        </w:rPr>
      </w:pPr>
      <w:r w:rsidRPr="005B065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6D2533" w:rsidRDefault="006D2533" w:rsidP="006D2533">
      <w:pPr>
        <w:pStyle w:val="ConsPlusNormal"/>
        <w:ind w:firstLine="709"/>
        <w:jc w:val="both"/>
        <w:rPr>
          <w:rFonts w:ascii="Times New Roman" w:hAnsi="Times New Roman"/>
          <w:sz w:val="28"/>
          <w:szCs w:val="28"/>
        </w:rPr>
      </w:pPr>
      <w:proofErr w:type="gramStart"/>
      <w:r w:rsidRPr="005B065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proofErr w:type="gramEnd"/>
    </w:p>
    <w:p w:rsidR="006D2533" w:rsidRPr="00762F13" w:rsidRDefault="006D2533" w:rsidP="006D2533">
      <w:pPr>
        <w:pStyle w:val="ConsPlusNormal"/>
        <w:ind w:firstLine="709"/>
        <w:jc w:val="both"/>
        <w:rPr>
          <w:rFonts w:ascii="Times New Roman" w:hAnsi="Times New Roman"/>
          <w:sz w:val="28"/>
          <w:szCs w:val="28"/>
        </w:rPr>
      </w:pPr>
      <w:r w:rsidRPr="00C47A07">
        <w:rPr>
          <w:rFonts w:ascii="Times New Roman" w:hAnsi="Times New Roman"/>
          <w:color w:val="333333"/>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47A07">
        <w:rPr>
          <w:rFonts w:ascii="Times New Roman" w:hAnsi="Times New Roman"/>
          <w:color w:val="333333"/>
          <w:sz w:val="28"/>
          <w:szCs w:val="28"/>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333333"/>
          <w:sz w:val="28"/>
          <w:szCs w:val="28"/>
          <w:shd w:val="clear" w:color="auto" w:fill="FFFFFF"/>
        </w:rPr>
        <w:t>абзацем «г)» пункта 2.3.3. настоящего административного регламента</w:t>
      </w:r>
      <w:r w:rsidRPr="00C47A07">
        <w:rPr>
          <w:rFonts w:ascii="Times New Roman" w:hAnsi="Times New Roman"/>
          <w:color w:val="333333"/>
          <w:sz w:val="28"/>
          <w:szCs w:val="28"/>
          <w:shd w:val="clear" w:color="auto" w:fill="FFFFFF"/>
        </w:rPr>
        <w:t xml:space="preserve">. </w:t>
      </w:r>
      <w:proofErr w:type="gramStart"/>
      <w:r w:rsidRPr="00C47A07">
        <w:rPr>
          <w:rFonts w:ascii="Times New Roman" w:hAnsi="Times New Roman"/>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dst100354" w:history="1">
        <w:r w:rsidRPr="00C47A07">
          <w:rPr>
            <w:rStyle w:val="a4"/>
            <w:rFonts w:ascii="Times New Roman" w:hAnsi="Times New Roman"/>
            <w:color w:val="666699"/>
            <w:sz w:val="28"/>
            <w:szCs w:val="28"/>
            <w:shd w:val="clear" w:color="auto" w:fill="FFFFFF"/>
          </w:rPr>
          <w:t>частью 1.3 статьи 16</w:t>
        </w:r>
      </w:hyperlink>
      <w:r w:rsidRPr="00C47A07">
        <w:rPr>
          <w:rFonts w:ascii="Times New Roman" w:hAnsi="Times New Roman"/>
          <w:color w:val="333333"/>
          <w:sz w:val="28"/>
          <w:szCs w:val="28"/>
          <w:shd w:val="clear" w:color="auto" w:fill="FFFFFF"/>
        </w:rPr>
        <w:t> </w:t>
      </w:r>
      <w:hyperlink r:id="rId6" w:anchor="dst100352" w:history="1">
        <w:r w:rsidRPr="00B17757">
          <w:rPr>
            <w:rStyle w:val="a4"/>
            <w:rFonts w:ascii="Times New Roman" w:hAnsi="Times New Roman"/>
            <w:color w:val="666699"/>
            <w:sz w:val="28"/>
            <w:szCs w:val="28"/>
          </w:rPr>
          <w:t>частью 1.1 статьи 16</w:t>
        </w:r>
      </w:hyperlink>
      <w:r w:rsidRPr="00B17757">
        <w:rPr>
          <w:rStyle w:val="blk"/>
          <w:rFonts w:ascii="Times New Roman" w:hAnsi="Times New Roman"/>
          <w:color w:val="333333"/>
          <w:sz w:val="28"/>
          <w:szCs w:val="28"/>
        </w:rPr>
        <w:t> </w:t>
      </w:r>
      <w:r w:rsidRPr="00762F13">
        <w:rPr>
          <w:rStyle w:val="blk"/>
          <w:rFonts w:ascii="Times New Roman" w:hAnsi="Times New Roman"/>
          <w:color w:val="333333"/>
          <w:sz w:val="28"/>
          <w:szCs w:val="28"/>
        </w:rPr>
        <w:t>Федерального закона от 27.07.2010 №210-ФЗ «Об организации предоставления</w:t>
      </w:r>
      <w:proofErr w:type="gramEnd"/>
      <w:r w:rsidRPr="00762F13">
        <w:rPr>
          <w:rStyle w:val="blk"/>
          <w:rFonts w:ascii="Times New Roman" w:hAnsi="Times New Roman"/>
          <w:color w:val="333333"/>
          <w:sz w:val="28"/>
          <w:szCs w:val="28"/>
        </w:rPr>
        <w:t xml:space="preserve"> государственных и муниципальных услуг»</w:t>
      </w:r>
      <w:r w:rsidRPr="00762F13">
        <w:rPr>
          <w:rFonts w:ascii="Times New Roman" w:hAnsi="Times New Roman"/>
          <w:color w:val="333333"/>
          <w:sz w:val="28"/>
          <w:szCs w:val="28"/>
          <w:shd w:val="clear" w:color="auto" w:fill="FFFFFF"/>
        </w:rPr>
        <w:t>.</w:t>
      </w:r>
    </w:p>
    <w:p w:rsidR="006D2533" w:rsidRDefault="006D2533" w:rsidP="006D2533">
      <w:pPr>
        <w:pStyle w:val="ConsPlusNormal"/>
        <w:ind w:firstLine="709"/>
        <w:jc w:val="both"/>
        <w:rPr>
          <w:rFonts w:ascii="Times New Roman" w:hAnsi="Times New Roman"/>
          <w:sz w:val="28"/>
          <w:szCs w:val="28"/>
        </w:rPr>
      </w:pPr>
      <w:proofErr w:type="gramStart"/>
      <w:r>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roofErr w:type="gramEnd"/>
      <w:r>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2533" w:rsidRDefault="006D2533" w:rsidP="006D2533">
      <w:pPr>
        <w:pStyle w:val="ConsPlusNormal"/>
        <w:ind w:firstLine="709"/>
        <w:jc w:val="both"/>
        <w:rPr>
          <w:rFonts w:ascii="Times New Roman" w:hAnsi="Times New Roman"/>
          <w:sz w:val="28"/>
          <w:szCs w:val="28"/>
        </w:rPr>
      </w:pPr>
      <w:proofErr w:type="gramStart"/>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Жалоба должна содержать:</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2533" w:rsidRDefault="006D2533" w:rsidP="006D2533">
      <w:pPr>
        <w:pStyle w:val="ConsPlusNormal"/>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w:t>
      </w:r>
      <w:r>
        <w:rPr>
          <w:rFonts w:ascii="Times New Roman" w:hAnsi="Times New Roman"/>
          <w:sz w:val="28"/>
          <w:szCs w:val="28"/>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то в </w:t>
      </w:r>
      <w:r w:rsidRPr="00CB05CF">
        <w:rPr>
          <w:rFonts w:ascii="Times New Roman" w:hAnsi="Times New Roman"/>
          <w:sz w:val="28"/>
          <w:szCs w:val="28"/>
        </w:rPr>
        <w:t>течение 3</w:t>
      </w:r>
      <w:r>
        <w:rPr>
          <w:rFonts w:ascii="Times New Roman" w:hAnsi="Times New Roman"/>
          <w:color w:val="FF0000"/>
          <w:sz w:val="28"/>
          <w:szCs w:val="28"/>
        </w:rPr>
        <w:t xml:space="preserve"> </w:t>
      </w:r>
      <w:r>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lastRenderedPageBreak/>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По результатам рассмотрения жалобы администрацией сельского поселения может быть принято одно из следующих решений:</w:t>
      </w:r>
    </w:p>
    <w:p w:rsidR="006D2533" w:rsidRPr="0087791E" w:rsidRDefault="006D2533" w:rsidP="006D2533">
      <w:pPr>
        <w:shd w:val="clear" w:color="auto" w:fill="FFFFFF"/>
        <w:spacing w:after="0" w:line="240" w:lineRule="auto"/>
        <w:ind w:firstLine="709"/>
        <w:jc w:val="both"/>
        <w:rPr>
          <w:rFonts w:ascii="Times New Roman" w:hAnsi="Times New Roman" w:cs="Times New Roman"/>
          <w:color w:val="333333"/>
          <w:sz w:val="28"/>
          <w:szCs w:val="28"/>
        </w:rPr>
      </w:pPr>
      <w:r w:rsidRPr="0087791E">
        <w:rPr>
          <w:rStyle w:val="blk"/>
          <w:rFonts w:ascii="Times New Roman" w:hAnsi="Times New Roman" w:cs="Times New Roman"/>
          <w:color w:val="333333"/>
          <w:sz w:val="28"/>
          <w:szCs w:val="28"/>
        </w:rPr>
        <w:t xml:space="preserve">  </w:t>
      </w:r>
      <w:proofErr w:type="gramStart"/>
      <w:r w:rsidRPr="0087791E">
        <w:rPr>
          <w:rStyle w:val="blk"/>
          <w:rFonts w:ascii="Times New Roman" w:hAnsi="Times New Roman" w:cs="Times New Roman"/>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2533" w:rsidRPr="0087791E" w:rsidRDefault="006D2533" w:rsidP="006D2533">
      <w:pPr>
        <w:shd w:val="clear" w:color="auto" w:fill="FFFFFF"/>
        <w:spacing w:after="0" w:line="240" w:lineRule="auto"/>
        <w:ind w:firstLine="708"/>
        <w:jc w:val="both"/>
        <w:rPr>
          <w:rFonts w:ascii="Times New Roman" w:hAnsi="Times New Roman" w:cs="Times New Roman"/>
          <w:color w:val="333333"/>
          <w:sz w:val="28"/>
          <w:szCs w:val="28"/>
        </w:rPr>
      </w:pPr>
      <w:r w:rsidRPr="0087791E">
        <w:rPr>
          <w:rStyle w:val="blk"/>
          <w:rFonts w:ascii="Times New Roman" w:hAnsi="Times New Roman" w:cs="Times New Roman"/>
          <w:color w:val="333333"/>
          <w:sz w:val="28"/>
          <w:szCs w:val="28"/>
        </w:rPr>
        <w:t xml:space="preserve"> 2) в удовлетворении жалобы отказывается.</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 xml:space="preserve">а) наличие вступившего в </w:t>
      </w:r>
      <w:proofErr w:type="gramStart"/>
      <w:r>
        <w:rPr>
          <w:rFonts w:ascii="Times New Roman" w:hAnsi="Times New Roman"/>
          <w:sz w:val="28"/>
          <w:szCs w:val="28"/>
        </w:rPr>
        <w:t>законную</w:t>
      </w:r>
      <w:proofErr w:type="gramEnd"/>
      <w:r>
        <w:rPr>
          <w:rFonts w:ascii="Times New Roman" w:hAnsi="Times New Roman"/>
          <w:sz w:val="28"/>
          <w:szCs w:val="28"/>
        </w:rPr>
        <w:t xml:space="preserve"> силу решения суда по жалобе о том же предмете и по тем же основаниям;</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не предусмотрены.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533" w:rsidRDefault="006D2533" w:rsidP="006D2533">
      <w:pPr>
        <w:pStyle w:val="ConsPlusNormal"/>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533" w:rsidRDefault="006D2533" w:rsidP="006D2533">
      <w:pPr>
        <w:pStyle w:val="ConsPlusNormal"/>
        <w:ind w:firstLine="709"/>
        <w:jc w:val="both"/>
        <w:rPr>
          <w:rFonts w:ascii="Times New Roman" w:hAnsi="Times New Roman"/>
        </w:rPr>
      </w:pPr>
      <w:r>
        <w:rPr>
          <w:rFonts w:ascii="Times New Roman" w:hAnsi="Times New Roman"/>
          <w:sz w:val="28"/>
          <w:szCs w:val="28"/>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D2533" w:rsidRPr="00E734D7" w:rsidRDefault="006D2533" w:rsidP="006D253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2</w:t>
      </w:r>
      <w:r w:rsidRPr="00E734D7">
        <w:rPr>
          <w:rFonts w:ascii="Times New Roman" w:hAnsi="Times New Roman" w:cs="Times New Roman"/>
          <w:color w:val="000000"/>
          <w:sz w:val="28"/>
          <w:szCs w:val="28"/>
        </w:rPr>
        <w:t xml:space="preserve">. </w:t>
      </w:r>
      <w:r w:rsidRPr="00E734D7">
        <w:rPr>
          <w:rFonts w:ascii="Times New Roman" w:eastAsia="Calibri" w:hAnsi="Times New Roman" w:cs="Times New Roman"/>
          <w:sz w:val="28"/>
          <w:szCs w:val="28"/>
        </w:rPr>
        <w:t>Опубликовать настоящее постановление в «Информационном бюллетене Птичнинского сельского поселения Биробиджанского муниципального района</w:t>
      </w:r>
      <w:r w:rsidRPr="00E734D7">
        <w:rPr>
          <w:rFonts w:ascii="Times New Roman" w:eastAsia="Calibri" w:hAnsi="Times New Roman" w:cs="Times New Roman"/>
          <w:color w:val="000000"/>
          <w:sz w:val="28"/>
          <w:szCs w:val="28"/>
        </w:rPr>
        <w:t xml:space="preserve"> Еврейской автономной области</w:t>
      </w:r>
      <w:r w:rsidRPr="00E734D7">
        <w:rPr>
          <w:rFonts w:ascii="Times New Roman" w:eastAsia="Calibri" w:hAnsi="Times New Roman" w:cs="Times New Roman"/>
          <w:sz w:val="28"/>
          <w:szCs w:val="28"/>
        </w:rPr>
        <w:t>».</w:t>
      </w:r>
    </w:p>
    <w:p w:rsidR="006D2533" w:rsidRPr="00E734D7" w:rsidRDefault="006D2533" w:rsidP="006D253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E734D7">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6D2533" w:rsidRPr="00E734D7" w:rsidRDefault="006D2533" w:rsidP="00C5030E">
      <w:pPr>
        <w:spacing w:after="0" w:line="240" w:lineRule="auto"/>
        <w:jc w:val="both"/>
        <w:rPr>
          <w:rFonts w:ascii="Times New Roman" w:hAnsi="Times New Roman" w:cs="Times New Roman"/>
          <w:color w:val="000000"/>
          <w:sz w:val="28"/>
          <w:szCs w:val="28"/>
        </w:rPr>
      </w:pPr>
    </w:p>
    <w:p w:rsidR="006D2533" w:rsidRPr="00E734D7" w:rsidRDefault="006D2533" w:rsidP="006D2533">
      <w:pPr>
        <w:spacing w:after="0" w:line="240" w:lineRule="auto"/>
        <w:ind w:firstLine="709"/>
        <w:jc w:val="both"/>
        <w:rPr>
          <w:rFonts w:ascii="Times New Roman" w:hAnsi="Times New Roman" w:cs="Times New Roman"/>
          <w:color w:val="000000"/>
          <w:sz w:val="28"/>
          <w:szCs w:val="28"/>
        </w:rPr>
      </w:pPr>
    </w:p>
    <w:p w:rsidR="006D2533" w:rsidRPr="00E734D7" w:rsidRDefault="006D2533" w:rsidP="006D253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E734D7">
        <w:rPr>
          <w:rFonts w:ascii="Times New Roman" w:hAnsi="Times New Roman" w:cs="Times New Roman"/>
          <w:color w:val="000000"/>
          <w:sz w:val="28"/>
          <w:szCs w:val="28"/>
        </w:rPr>
        <w:t xml:space="preserve"> администрации </w:t>
      </w:r>
    </w:p>
    <w:p w:rsidR="006D2533" w:rsidRPr="00E734D7" w:rsidRDefault="006D2533" w:rsidP="006D253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E734D7">
        <w:rPr>
          <w:rFonts w:ascii="Times New Roman" w:hAnsi="Times New Roman" w:cs="Times New Roman"/>
          <w:color w:val="000000"/>
          <w:sz w:val="28"/>
          <w:szCs w:val="28"/>
        </w:rPr>
        <w:t>ельского</w:t>
      </w:r>
      <w:r>
        <w:rPr>
          <w:rFonts w:ascii="Times New Roman" w:hAnsi="Times New Roman" w:cs="Times New Roman"/>
          <w:color w:val="000000"/>
          <w:sz w:val="28"/>
          <w:szCs w:val="28"/>
        </w:rPr>
        <w:t xml:space="preserve"> </w:t>
      </w:r>
      <w:r w:rsidRPr="00E734D7">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 Тихомирова</w:t>
      </w:r>
    </w:p>
    <w:p w:rsidR="00EC7E1B" w:rsidRPr="000961D0" w:rsidRDefault="00EC7E1B" w:rsidP="006D2533">
      <w:pPr>
        <w:spacing w:after="0" w:line="240" w:lineRule="auto"/>
        <w:ind w:firstLine="709"/>
        <w:jc w:val="both"/>
        <w:rPr>
          <w:rFonts w:ascii="Times New Roman" w:hAnsi="Times New Roman" w:cs="Times New Roman"/>
          <w:color w:val="000000"/>
          <w:sz w:val="20"/>
          <w:szCs w:val="20"/>
        </w:rPr>
      </w:pPr>
    </w:p>
    <w:sectPr w:rsidR="00EC7E1B" w:rsidRPr="000961D0" w:rsidSect="0045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CF"/>
    <w:rsid w:val="0009148D"/>
    <w:rsid w:val="000961D0"/>
    <w:rsid w:val="003C2DCF"/>
    <w:rsid w:val="005E66A1"/>
    <w:rsid w:val="00693A88"/>
    <w:rsid w:val="006D2533"/>
    <w:rsid w:val="007B18DF"/>
    <w:rsid w:val="00903BD6"/>
    <w:rsid w:val="009F7112"/>
    <w:rsid w:val="00B02078"/>
    <w:rsid w:val="00B90642"/>
    <w:rsid w:val="00BD035F"/>
    <w:rsid w:val="00C5030E"/>
    <w:rsid w:val="00CC343A"/>
    <w:rsid w:val="00CF6E98"/>
    <w:rsid w:val="00E27B8F"/>
    <w:rsid w:val="00E3323C"/>
    <w:rsid w:val="00E53E8B"/>
    <w:rsid w:val="00EC7E1B"/>
    <w:rsid w:val="00ED638F"/>
    <w:rsid w:val="00FA3DB5"/>
    <w:rsid w:val="00FD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uiPriority w:val="99"/>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iPriority w:val="99"/>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uiPriority w:val="99"/>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iPriority w:val="99"/>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cp:lastModifiedBy>User</cp:lastModifiedBy>
  <cp:revision>3</cp:revision>
  <cp:lastPrinted>2019-02-28T00:57:00Z</cp:lastPrinted>
  <dcterms:created xsi:type="dcterms:W3CDTF">2019-02-28T00:54:00Z</dcterms:created>
  <dcterms:modified xsi:type="dcterms:W3CDTF">2019-02-28T00:58:00Z</dcterms:modified>
</cp:coreProperties>
</file>